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Layout w:type="fixed"/>
        <w:tblCellMar>
          <w:left w:w="57" w:type="dxa"/>
          <w:right w:w="57" w:type="dxa"/>
        </w:tblCellMar>
        <w:tblLook w:val="0000" w:firstRow="0" w:lastRow="0" w:firstColumn="0" w:lastColumn="0" w:noHBand="0" w:noVBand="0"/>
      </w:tblPr>
      <w:tblGrid>
        <w:gridCol w:w="1417"/>
        <w:gridCol w:w="200"/>
        <w:gridCol w:w="3360"/>
        <w:gridCol w:w="480"/>
        <w:gridCol w:w="1121"/>
        <w:gridCol w:w="3345"/>
      </w:tblGrid>
      <w:tr w:rsidR="0037415F" w:rsidRPr="0037415F" w:rsidTr="00A464DB">
        <w:trPr>
          <w:cantSplit/>
        </w:trPr>
        <w:tc>
          <w:tcPr>
            <w:tcW w:w="1417" w:type="dxa"/>
            <w:vMerge w:val="restart"/>
          </w:tcPr>
          <w:p w:rsidR="0037415F" w:rsidRPr="0037415F" w:rsidRDefault="0037415F" w:rsidP="0037415F">
            <w:bookmarkStart w:id="0" w:name="InsertLogo"/>
            <w:bookmarkStart w:id="1" w:name="dtableau"/>
            <w:bookmarkEnd w:id="0"/>
            <w:r w:rsidRPr="0037415F">
              <w:rPr>
                <w:b/>
                <w:noProof/>
                <w:sz w:val="36"/>
                <w:lang w:val="en-US" w:eastAsia="ko-KR"/>
              </w:rPr>
              <w:drawing>
                <wp:inline distT="0" distB="0" distL="0" distR="0" wp14:anchorId="02274F50" wp14:editId="391A6989">
                  <wp:extent cx="771525" cy="838200"/>
                  <wp:effectExtent l="19050" t="0" r="9525" b="0"/>
                  <wp:docPr id="1" name="Picture 1" descr="itu-o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u-old"/>
                          <pic:cNvPicPr>
                            <a:picLocks noChangeAspect="1" noChangeArrowheads="1"/>
                          </pic:cNvPicPr>
                        </pic:nvPicPr>
                        <pic:blipFill>
                          <a:blip r:embed="rId7" cstate="print"/>
                          <a:srcRect/>
                          <a:stretch>
                            <a:fillRect/>
                          </a:stretch>
                        </pic:blipFill>
                        <pic:spPr bwMode="auto">
                          <a:xfrm>
                            <a:off x="0" y="0"/>
                            <a:ext cx="771525" cy="838200"/>
                          </a:xfrm>
                          <a:prstGeom prst="rect">
                            <a:avLst/>
                          </a:prstGeom>
                          <a:noFill/>
                          <a:ln w="9525">
                            <a:noFill/>
                            <a:miter lim="800000"/>
                            <a:headEnd/>
                            <a:tailEnd/>
                          </a:ln>
                        </pic:spPr>
                      </pic:pic>
                    </a:graphicData>
                  </a:graphic>
                </wp:inline>
              </w:drawing>
            </w:r>
          </w:p>
        </w:tc>
        <w:tc>
          <w:tcPr>
            <w:tcW w:w="5161" w:type="dxa"/>
            <w:gridSpan w:val="4"/>
          </w:tcPr>
          <w:p w:rsidR="0037415F" w:rsidRPr="0037415F" w:rsidRDefault="0037415F" w:rsidP="0037415F">
            <w:pPr>
              <w:rPr>
                <w:sz w:val="20"/>
              </w:rPr>
            </w:pPr>
            <w:r w:rsidRPr="0037415F">
              <w:rPr>
                <w:sz w:val="20"/>
              </w:rPr>
              <w:t>INTERNATIONAL TELECOMMUNICATION UNION</w:t>
            </w:r>
          </w:p>
        </w:tc>
        <w:tc>
          <w:tcPr>
            <w:tcW w:w="3345" w:type="dxa"/>
            <w:vAlign w:val="center"/>
          </w:tcPr>
          <w:p w:rsidR="0037415F" w:rsidRPr="0037415F" w:rsidRDefault="002A70AA" w:rsidP="0052591D">
            <w:pPr>
              <w:pStyle w:val="Docnumber"/>
            </w:pPr>
            <w:bookmarkStart w:id="2" w:name="dnum"/>
            <w:r>
              <w:t>COM 17</w:t>
            </w:r>
            <w:r w:rsidR="0037415F">
              <w:t xml:space="preserve"> – C </w:t>
            </w:r>
            <w:r w:rsidR="0052591D">
              <w:t>0239</w:t>
            </w:r>
            <w:r w:rsidR="0037415F">
              <w:t xml:space="preserve"> – E</w:t>
            </w:r>
            <w:bookmarkEnd w:id="2"/>
          </w:p>
        </w:tc>
      </w:tr>
      <w:tr w:rsidR="0037415F" w:rsidRPr="0037415F">
        <w:trPr>
          <w:cantSplit/>
          <w:trHeight w:val="355"/>
        </w:trPr>
        <w:tc>
          <w:tcPr>
            <w:tcW w:w="1417" w:type="dxa"/>
            <w:vMerge/>
          </w:tcPr>
          <w:p w:rsidR="0037415F" w:rsidRPr="0037415F" w:rsidRDefault="0037415F" w:rsidP="0037415F">
            <w:bookmarkStart w:id="3" w:name="ddate" w:colFirst="2" w:colLast="2"/>
          </w:p>
        </w:tc>
        <w:tc>
          <w:tcPr>
            <w:tcW w:w="4040" w:type="dxa"/>
            <w:gridSpan w:val="3"/>
            <w:vMerge w:val="restart"/>
          </w:tcPr>
          <w:p w:rsidR="0037415F" w:rsidRPr="00072A4E" w:rsidRDefault="0037415F" w:rsidP="0037415F">
            <w:pPr>
              <w:rPr>
                <w:b/>
                <w:bCs/>
                <w:sz w:val="26"/>
              </w:rPr>
            </w:pPr>
            <w:r w:rsidRPr="00072A4E">
              <w:rPr>
                <w:b/>
                <w:bCs/>
                <w:sz w:val="26"/>
              </w:rPr>
              <w:t>TELECOMMUNICATION</w:t>
            </w:r>
            <w:r w:rsidRPr="00072A4E">
              <w:rPr>
                <w:b/>
                <w:bCs/>
                <w:sz w:val="26"/>
              </w:rPr>
              <w:br/>
              <w:t>STANDARDIZATION SECTOR</w:t>
            </w:r>
          </w:p>
          <w:p w:rsidR="0037415F" w:rsidRPr="00072A4E" w:rsidRDefault="0037415F" w:rsidP="009E35D2">
            <w:pPr>
              <w:rPr>
                <w:smallCaps/>
                <w:sz w:val="20"/>
              </w:rPr>
            </w:pPr>
            <w:r w:rsidRPr="00072A4E">
              <w:rPr>
                <w:sz w:val="20"/>
              </w:rPr>
              <w:t xml:space="preserve">STUDY PERIOD </w:t>
            </w:r>
            <w:r w:rsidR="009E35D2" w:rsidRPr="00072A4E">
              <w:rPr>
                <w:sz w:val="20"/>
              </w:rPr>
              <w:t>2013-2016</w:t>
            </w:r>
          </w:p>
        </w:tc>
        <w:tc>
          <w:tcPr>
            <w:tcW w:w="4466" w:type="dxa"/>
            <w:gridSpan w:val="2"/>
          </w:tcPr>
          <w:p w:rsidR="0037415F" w:rsidRPr="0037415F" w:rsidRDefault="00F43396" w:rsidP="00317BEE">
            <w:pPr>
              <w:jc w:val="right"/>
              <w:rPr>
                <w:b/>
                <w:bCs/>
                <w:sz w:val="28"/>
              </w:rPr>
            </w:pPr>
            <w:r w:rsidRPr="00317BEE">
              <w:rPr>
                <w:b/>
                <w:bCs/>
                <w:sz w:val="28"/>
              </w:rPr>
              <w:fldChar w:fldCharType="begin"/>
            </w:r>
            <w:r w:rsidR="0037415F" w:rsidRPr="00317BEE">
              <w:rPr>
                <w:b/>
                <w:bCs/>
                <w:sz w:val="28"/>
              </w:rPr>
              <w:instrText xml:space="preserve"> </w:instrText>
            </w:r>
            <w:r w:rsidR="00590A2F" w:rsidRPr="00317BEE">
              <w:rPr>
                <w:b/>
                <w:bCs/>
                <w:sz w:val="28"/>
              </w:rPr>
              <w:instrText>CREATE</w:instrText>
            </w:r>
            <w:r w:rsidR="0037415F" w:rsidRPr="00317BEE">
              <w:rPr>
                <w:b/>
                <w:bCs/>
                <w:sz w:val="28"/>
              </w:rPr>
              <w:instrText xml:space="preserve">DATE \@ "MMMM yyyy" </w:instrText>
            </w:r>
            <w:r w:rsidRPr="00317BEE">
              <w:rPr>
                <w:b/>
                <w:bCs/>
                <w:sz w:val="28"/>
              </w:rPr>
              <w:fldChar w:fldCharType="separate"/>
            </w:r>
            <w:r w:rsidR="00317BEE" w:rsidRPr="00317BEE">
              <w:rPr>
                <w:b/>
                <w:bCs/>
                <w:noProof/>
                <w:sz w:val="28"/>
              </w:rPr>
              <w:t>September</w:t>
            </w:r>
            <w:r w:rsidR="00C806D9" w:rsidRPr="00317BEE">
              <w:rPr>
                <w:b/>
                <w:bCs/>
                <w:noProof/>
                <w:sz w:val="28"/>
              </w:rPr>
              <w:t xml:space="preserve"> 2014</w:t>
            </w:r>
            <w:r w:rsidRPr="00317BEE">
              <w:rPr>
                <w:b/>
                <w:bCs/>
                <w:sz w:val="28"/>
              </w:rPr>
              <w:fldChar w:fldCharType="end"/>
            </w:r>
          </w:p>
        </w:tc>
      </w:tr>
      <w:tr w:rsidR="0037415F" w:rsidRPr="0037415F">
        <w:trPr>
          <w:cantSplit/>
          <w:trHeight w:val="780"/>
        </w:trPr>
        <w:tc>
          <w:tcPr>
            <w:tcW w:w="1417" w:type="dxa"/>
            <w:vMerge/>
            <w:tcBorders>
              <w:bottom w:val="single" w:sz="12" w:space="0" w:color="auto"/>
            </w:tcBorders>
          </w:tcPr>
          <w:p w:rsidR="0037415F" w:rsidRPr="0037415F" w:rsidRDefault="0037415F" w:rsidP="0037415F">
            <w:bookmarkStart w:id="4" w:name="dorlang" w:colFirst="2" w:colLast="2"/>
            <w:bookmarkEnd w:id="3"/>
          </w:p>
        </w:tc>
        <w:tc>
          <w:tcPr>
            <w:tcW w:w="4040" w:type="dxa"/>
            <w:gridSpan w:val="3"/>
            <w:vMerge/>
            <w:tcBorders>
              <w:bottom w:val="single" w:sz="12" w:space="0" w:color="auto"/>
            </w:tcBorders>
          </w:tcPr>
          <w:p w:rsidR="0037415F" w:rsidRPr="0037415F" w:rsidRDefault="0037415F" w:rsidP="0037415F">
            <w:pPr>
              <w:rPr>
                <w:b/>
                <w:bCs/>
                <w:sz w:val="26"/>
              </w:rPr>
            </w:pPr>
          </w:p>
        </w:tc>
        <w:tc>
          <w:tcPr>
            <w:tcW w:w="4466" w:type="dxa"/>
            <w:gridSpan w:val="2"/>
            <w:tcBorders>
              <w:bottom w:val="single" w:sz="12" w:space="0" w:color="auto"/>
            </w:tcBorders>
            <w:vAlign w:val="center"/>
          </w:tcPr>
          <w:p w:rsidR="0037415F" w:rsidRDefault="0037415F" w:rsidP="0037415F">
            <w:pPr>
              <w:jc w:val="right"/>
              <w:rPr>
                <w:b/>
                <w:bCs/>
                <w:sz w:val="28"/>
              </w:rPr>
            </w:pPr>
            <w:r>
              <w:rPr>
                <w:b/>
                <w:bCs/>
                <w:sz w:val="28"/>
              </w:rPr>
              <w:t>English only</w:t>
            </w:r>
          </w:p>
          <w:p w:rsidR="0037415F" w:rsidRPr="0037415F" w:rsidRDefault="0037415F" w:rsidP="0037415F">
            <w:pPr>
              <w:jc w:val="right"/>
              <w:rPr>
                <w:b/>
                <w:bCs/>
                <w:sz w:val="28"/>
              </w:rPr>
            </w:pPr>
            <w:r>
              <w:rPr>
                <w:b/>
                <w:bCs/>
                <w:sz w:val="28"/>
              </w:rPr>
              <w:t>Original: English</w:t>
            </w:r>
          </w:p>
        </w:tc>
      </w:tr>
      <w:tr w:rsidR="0037415F" w:rsidRPr="0037415F">
        <w:trPr>
          <w:cantSplit/>
          <w:trHeight w:val="357"/>
        </w:trPr>
        <w:tc>
          <w:tcPr>
            <w:tcW w:w="1617" w:type="dxa"/>
            <w:gridSpan w:val="2"/>
          </w:tcPr>
          <w:p w:rsidR="0037415F" w:rsidRPr="0037415F" w:rsidRDefault="0037415F" w:rsidP="0037415F">
            <w:pPr>
              <w:rPr>
                <w:b/>
                <w:bCs/>
              </w:rPr>
            </w:pPr>
            <w:bookmarkStart w:id="5" w:name="dmeeting" w:colFirst="2" w:colLast="2"/>
            <w:bookmarkStart w:id="6" w:name="dbluepink" w:colFirst="1" w:colLast="1"/>
            <w:bookmarkEnd w:id="4"/>
            <w:r w:rsidRPr="0037415F">
              <w:rPr>
                <w:b/>
                <w:bCs/>
              </w:rPr>
              <w:t>Question(s):</w:t>
            </w:r>
          </w:p>
        </w:tc>
        <w:tc>
          <w:tcPr>
            <w:tcW w:w="3360" w:type="dxa"/>
          </w:tcPr>
          <w:p w:rsidR="0037415F" w:rsidRPr="0037415F" w:rsidRDefault="00317BEE" w:rsidP="0037415F">
            <w:r>
              <w:t>11</w:t>
            </w:r>
            <w:r w:rsidR="002A70AA">
              <w:t>/17</w:t>
            </w:r>
          </w:p>
        </w:tc>
        <w:tc>
          <w:tcPr>
            <w:tcW w:w="4946" w:type="dxa"/>
            <w:gridSpan w:val="3"/>
          </w:tcPr>
          <w:p w:rsidR="0037415F" w:rsidRPr="0037415F" w:rsidRDefault="0037415F" w:rsidP="0037415F">
            <w:pPr>
              <w:jc w:val="right"/>
            </w:pPr>
          </w:p>
        </w:tc>
      </w:tr>
      <w:tr w:rsidR="0037415F" w:rsidRPr="0037415F">
        <w:trPr>
          <w:cantSplit/>
          <w:trHeight w:val="357"/>
        </w:trPr>
        <w:tc>
          <w:tcPr>
            <w:tcW w:w="9923" w:type="dxa"/>
            <w:gridSpan w:val="6"/>
          </w:tcPr>
          <w:p w:rsidR="0037415F" w:rsidRPr="0037415F" w:rsidRDefault="002A70AA" w:rsidP="0052591D">
            <w:pPr>
              <w:jc w:val="center"/>
              <w:rPr>
                <w:b/>
                <w:bCs/>
              </w:rPr>
            </w:pPr>
            <w:bookmarkStart w:id="7" w:name="dtitle" w:colFirst="0" w:colLast="0"/>
            <w:bookmarkEnd w:id="5"/>
            <w:bookmarkEnd w:id="6"/>
            <w:r>
              <w:rPr>
                <w:b/>
                <w:bCs/>
              </w:rPr>
              <w:t xml:space="preserve">STUDY GROUP 17 − CONTRIBUTION </w:t>
            </w:r>
            <w:r w:rsidR="0052591D">
              <w:rPr>
                <w:b/>
                <w:bCs/>
              </w:rPr>
              <w:t>0239</w:t>
            </w:r>
          </w:p>
        </w:tc>
      </w:tr>
      <w:tr w:rsidR="0037415F" w:rsidRPr="0037415F">
        <w:trPr>
          <w:cantSplit/>
          <w:trHeight w:val="357"/>
        </w:trPr>
        <w:tc>
          <w:tcPr>
            <w:tcW w:w="1617" w:type="dxa"/>
            <w:gridSpan w:val="2"/>
          </w:tcPr>
          <w:p w:rsidR="0037415F" w:rsidRPr="0037415F" w:rsidRDefault="0037415F" w:rsidP="0037415F">
            <w:pPr>
              <w:rPr>
                <w:b/>
                <w:bCs/>
              </w:rPr>
            </w:pPr>
            <w:bookmarkStart w:id="8" w:name="dsource" w:colFirst="1" w:colLast="1"/>
            <w:bookmarkEnd w:id="7"/>
            <w:r w:rsidRPr="0037415F">
              <w:rPr>
                <w:b/>
                <w:bCs/>
              </w:rPr>
              <w:t>Source:</w:t>
            </w:r>
          </w:p>
        </w:tc>
        <w:tc>
          <w:tcPr>
            <w:tcW w:w="8306" w:type="dxa"/>
            <w:gridSpan w:val="4"/>
          </w:tcPr>
          <w:p w:rsidR="0037415F" w:rsidRPr="0037415F" w:rsidRDefault="00317BEE" w:rsidP="0037415F">
            <w:r>
              <w:t>ETRI</w:t>
            </w:r>
          </w:p>
        </w:tc>
      </w:tr>
      <w:tr w:rsidR="0037415F" w:rsidRPr="0037415F">
        <w:trPr>
          <w:cantSplit/>
          <w:trHeight w:val="357"/>
        </w:trPr>
        <w:tc>
          <w:tcPr>
            <w:tcW w:w="1617" w:type="dxa"/>
            <w:gridSpan w:val="2"/>
            <w:tcBorders>
              <w:bottom w:val="single" w:sz="12" w:space="0" w:color="auto"/>
            </w:tcBorders>
          </w:tcPr>
          <w:p w:rsidR="0037415F" w:rsidRPr="0037415F" w:rsidRDefault="0037415F" w:rsidP="0037415F">
            <w:pPr>
              <w:spacing w:after="120"/>
            </w:pPr>
            <w:bookmarkStart w:id="9" w:name="dtitle1" w:colFirst="1" w:colLast="1"/>
            <w:bookmarkEnd w:id="8"/>
            <w:r w:rsidRPr="0037415F">
              <w:rPr>
                <w:b/>
                <w:bCs/>
              </w:rPr>
              <w:t>Title:</w:t>
            </w:r>
          </w:p>
        </w:tc>
        <w:tc>
          <w:tcPr>
            <w:tcW w:w="8306" w:type="dxa"/>
            <w:gridSpan w:val="4"/>
            <w:tcBorders>
              <w:bottom w:val="single" w:sz="12" w:space="0" w:color="auto"/>
            </w:tcBorders>
          </w:tcPr>
          <w:p w:rsidR="0037415F" w:rsidRPr="0037415F" w:rsidRDefault="00634DAF" w:rsidP="00942FE7">
            <w:pPr>
              <w:spacing w:after="120"/>
            </w:pPr>
            <w:r>
              <w:t xml:space="preserve">Proposal for new </w:t>
            </w:r>
            <w:r w:rsidR="001B6168">
              <w:t xml:space="preserve">ITU-T </w:t>
            </w:r>
            <w:r w:rsidR="00942FE7">
              <w:t xml:space="preserve">| </w:t>
            </w:r>
            <w:r w:rsidR="001B6168">
              <w:t xml:space="preserve">ISO/IEC JTC 1 </w:t>
            </w:r>
            <w:r w:rsidR="001B6168">
              <w:rPr>
                <w:rFonts w:hint="eastAsia"/>
              </w:rPr>
              <w:t>joint</w:t>
            </w:r>
            <w:r w:rsidR="001B6168">
              <w:rPr>
                <w:rFonts w:hint="eastAsia"/>
                <w:lang w:eastAsia="ko-KR"/>
              </w:rPr>
              <w:t xml:space="preserve"> </w:t>
            </w:r>
            <w:r>
              <w:t>work item for O</w:t>
            </w:r>
            <w:r w:rsidR="007526F0">
              <w:t xml:space="preserve">ID based device identifier for </w:t>
            </w:r>
            <w:r w:rsidR="00F677B1">
              <w:t xml:space="preserve">the </w:t>
            </w:r>
            <w:r w:rsidR="007526F0">
              <w:t>Internet of Things</w:t>
            </w:r>
          </w:p>
        </w:tc>
      </w:tr>
    </w:tbl>
    <w:bookmarkEnd w:id="1"/>
    <w:bookmarkEnd w:id="9"/>
    <w:p w:rsidR="00C806D9" w:rsidRDefault="00BA4EF9" w:rsidP="00BA4EF9">
      <w:pPr>
        <w:pStyle w:val="1"/>
        <w:rPr>
          <w:lang w:eastAsia="ko-KR"/>
        </w:rPr>
      </w:pPr>
      <w:r>
        <w:rPr>
          <w:rFonts w:hint="eastAsia"/>
          <w:lang w:eastAsia="ko-KR"/>
        </w:rPr>
        <w:t>1.</w:t>
      </w:r>
      <w:r>
        <w:rPr>
          <w:rFonts w:hint="eastAsia"/>
          <w:lang w:eastAsia="ko-KR"/>
        </w:rPr>
        <w:tab/>
      </w:r>
      <w:r>
        <w:rPr>
          <w:lang w:eastAsia="ko-KR"/>
        </w:rPr>
        <w:t>Background</w:t>
      </w:r>
    </w:p>
    <w:p w:rsidR="00F42846" w:rsidRDefault="00BA4EF9" w:rsidP="00BA4EF9">
      <w:pPr>
        <w:rPr>
          <w:lang w:eastAsia="ko-KR"/>
        </w:rPr>
      </w:pPr>
      <w:r>
        <w:rPr>
          <w:rFonts w:hint="eastAsia"/>
          <w:lang w:eastAsia="ko-KR"/>
        </w:rPr>
        <w:t xml:space="preserve">In </w:t>
      </w:r>
      <w:r w:rsidR="00942FE7">
        <w:rPr>
          <w:lang w:eastAsia="ko-KR"/>
        </w:rPr>
        <w:t xml:space="preserve">the </w:t>
      </w:r>
      <w:r>
        <w:rPr>
          <w:rFonts w:hint="eastAsia"/>
          <w:lang w:eastAsia="ko-KR"/>
        </w:rPr>
        <w:t>Internet of Things (</w:t>
      </w:r>
      <w:proofErr w:type="spellStart"/>
      <w:r>
        <w:rPr>
          <w:rFonts w:hint="eastAsia"/>
          <w:lang w:eastAsia="ko-KR"/>
        </w:rPr>
        <w:t>IoT</w:t>
      </w:r>
      <w:proofErr w:type="spellEnd"/>
      <w:proofErr w:type="gramStart"/>
      <w:r>
        <w:rPr>
          <w:rFonts w:hint="eastAsia"/>
          <w:lang w:eastAsia="ko-KR"/>
        </w:rPr>
        <w:t>)</w:t>
      </w:r>
      <w:r w:rsidR="00942FE7">
        <w:rPr>
          <w:lang w:eastAsia="ko-KR"/>
        </w:rPr>
        <w:t>[</w:t>
      </w:r>
      <w:proofErr w:type="gramEnd"/>
      <w:r w:rsidR="00942FE7">
        <w:rPr>
          <w:lang w:eastAsia="ko-KR"/>
        </w:rPr>
        <w:t>ITU-T Y.2060]</w:t>
      </w:r>
      <w:r>
        <w:rPr>
          <w:rFonts w:hint="eastAsia"/>
          <w:lang w:eastAsia="ko-KR"/>
        </w:rPr>
        <w:t xml:space="preserve">, </w:t>
      </w:r>
      <w:r>
        <w:rPr>
          <w:lang w:eastAsia="ko-KR"/>
        </w:rPr>
        <w:t>numerou</w:t>
      </w:r>
      <w:bookmarkStart w:id="10" w:name="_GoBack"/>
      <w:bookmarkEnd w:id="10"/>
      <w:r>
        <w:rPr>
          <w:lang w:eastAsia="ko-KR"/>
        </w:rPr>
        <w:t>s</w:t>
      </w:r>
      <w:r>
        <w:rPr>
          <w:rFonts w:hint="eastAsia"/>
          <w:lang w:eastAsia="ko-KR"/>
        </w:rPr>
        <w:t xml:space="preserve"> </w:t>
      </w:r>
      <w:r w:rsidR="00F42846">
        <w:rPr>
          <w:lang w:eastAsia="ko-KR"/>
        </w:rPr>
        <w:t>things including physical and virtual things need to be identified as shown in the Figure 1.</w:t>
      </w:r>
    </w:p>
    <w:p w:rsidR="00F42846" w:rsidRDefault="00673D74" w:rsidP="00673D74">
      <w:pPr>
        <w:pStyle w:val="Figure"/>
        <w:rPr>
          <w:lang w:eastAsia="ko-KR"/>
        </w:rPr>
      </w:pPr>
      <w:r>
        <w:rPr>
          <w:noProof/>
          <w:lang w:val="en-US" w:eastAsia="ko-KR"/>
        </w:rPr>
        <w:drawing>
          <wp:inline distT="0" distB="0" distL="0" distR="0">
            <wp:extent cx="6120765" cy="2961005"/>
            <wp:effectExtent l="0" t="0" r="0" b="0"/>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그림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0765" cy="2961005"/>
                    </a:xfrm>
                    <a:prstGeom prst="rect">
                      <a:avLst/>
                    </a:prstGeom>
                  </pic:spPr>
                </pic:pic>
              </a:graphicData>
            </a:graphic>
          </wp:inline>
        </w:drawing>
      </w:r>
    </w:p>
    <w:p w:rsidR="00F42846" w:rsidRDefault="00673D74" w:rsidP="00673D74">
      <w:pPr>
        <w:pStyle w:val="FigureNotitle"/>
        <w:rPr>
          <w:lang w:eastAsia="ko-KR"/>
        </w:rPr>
      </w:pPr>
      <w:r>
        <w:rPr>
          <w:rFonts w:hint="eastAsia"/>
          <w:lang w:eastAsia="ko-KR"/>
        </w:rPr>
        <w:t xml:space="preserve">Figure 1 </w:t>
      </w:r>
      <w:r>
        <w:rPr>
          <w:lang w:eastAsia="ko-KR"/>
        </w:rPr>
        <w:t>–</w:t>
      </w:r>
      <w:r>
        <w:rPr>
          <w:rFonts w:hint="eastAsia"/>
          <w:lang w:eastAsia="ko-KR"/>
        </w:rPr>
        <w:t xml:space="preserve"> Target</w:t>
      </w:r>
      <w:r>
        <w:rPr>
          <w:lang w:eastAsia="ko-KR"/>
        </w:rPr>
        <w:t>s</w:t>
      </w:r>
      <w:r>
        <w:rPr>
          <w:rFonts w:hint="eastAsia"/>
          <w:lang w:eastAsia="ko-KR"/>
        </w:rPr>
        <w:t xml:space="preserve"> of identi</w:t>
      </w:r>
      <w:r>
        <w:rPr>
          <w:lang w:eastAsia="ko-KR"/>
        </w:rPr>
        <w:t xml:space="preserve">fication in the </w:t>
      </w:r>
      <w:proofErr w:type="spellStart"/>
      <w:r>
        <w:rPr>
          <w:lang w:eastAsia="ko-KR"/>
        </w:rPr>
        <w:t>IoT</w:t>
      </w:r>
      <w:proofErr w:type="spellEnd"/>
      <w:r>
        <w:rPr>
          <w:lang w:eastAsia="ko-KR"/>
        </w:rPr>
        <w:t xml:space="preserve"> (Source: modified from ITU-T</w:t>
      </w:r>
      <w:r w:rsidR="007526F0">
        <w:rPr>
          <w:lang w:eastAsia="ko-KR"/>
        </w:rPr>
        <w:t xml:space="preserve"> </w:t>
      </w:r>
      <w:r>
        <w:rPr>
          <w:lang w:eastAsia="ko-KR"/>
        </w:rPr>
        <w:t>Y.2060)</w:t>
      </w:r>
    </w:p>
    <w:p w:rsidR="009B010F" w:rsidRDefault="00950270" w:rsidP="00BA4EF9">
      <w:pPr>
        <w:rPr>
          <w:lang w:eastAsia="ko-KR"/>
        </w:rPr>
      </w:pPr>
      <w:r>
        <w:rPr>
          <w:rFonts w:hint="eastAsia"/>
          <w:lang w:eastAsia="ko-KR"/>
        </w:rPr>
        <w:t xml:space="preserve">In the </w:t>
      </w:r>
      <w:proofErr w:type="spellStart"/>
      <w:r>
        <w:rPr>
          <w:rFonts w:hint="eastAsia"/>
          <w:lang w:eastAsia="ko-KR"/>
        </w:rPr>
        <w:t>IoT</w:t>
      </w:r>
      <w:proofErr w:type="spellEnd"/>
      <w:r>
        <w:rPr>
          <w:rFonts w:hint="eastAsia"/>
          <w:lang w:eastAsia="ko-KR"/>
        </w:rPr>
        <w:t xml:space="preserve">, every </w:t>
      </w:r>
      <w:r>
        <w:rPr>
          <w:lang w:eastAsia="ko-KR"/>
        </w:rPr>
        <w:t>“</w:t>
      </w:r>
      <w:r>
        <w:rPr>
          <w:rFonts w:hint="eastAsia"/>
          <w:lang w:eastAsia="ko-KR"/>
        </w:rPr>
        <w:t>things</w:t>
      </w:r>
      <w:r>
        <w:rPr>
          <w:lang w:eastAsia="ko-KR"/>
        </w:rPr>
        <w:t>” should be identified by globally or locally unique identifier</w:t>
      </w:r>
      <w:r w:rsidR="00F47B37">
        <w:rPr>
          <w:lang w:eastAsia="ko-KR"/>
        </w:rPr>
        <w:t xml:space="preserve"> </w:t>
      </w:r>
      <w:r w:rsidR="00F361DB">
        <w:rPr>
          <w:lang w:eastAsia="ko-KR"/>
        </w:rPr>
        <w:t xml:space="preserve">to be accessed </w:t>
      </w:r>
      <w:r w:rsidR="00F47B37">
        <w:rPr>
          <w:lang w:eastAsia="ko-KR"/>
        </w:rPr>
        <w:t>as shown in Figure 1</w:t>
      </w:r>
      <w:r>
        <w:rPr>
          <w:lang w:eastAsia="ko-KR"/>
        </w:rPr>
        <w:t>. It does not need</w:t>
      </w:r>
      <w:r w:rsidR="00F47B37">
        <w:rPr>
          <w:lang w:eastAsia="ko-KR"/>
        </w:rPr>
        <w:t xml:space="preserve"> to be globally unique but if it is not globally unique then it need to be used in restrict environment.</w:t>
      </w:r>
    </w:p>
    <w:p w:rsidR="00F47B37" w:rsidRDefault="00F47B37" w:rsidP="00BA4EF9">
      <w:pPr>
        <w:rPr>
          <w:lang w:eastAsia="ko-KR"/>
        </w:rPr>
      </w:pPr>
      <w:r>
        <w:rPr>
          <w:lang w:eastAsia="ko-KR"/>
        </w:rPr>
        <w:lastRenderedPageBreak/>
        <w:t xml:space="preserve">Already there are a lot of identifiers are existing in international level or </w:t>
      </w:r>
      <w:r w:rsidR="00F361DB">
        <w:rPr>
          <w:lang w:eastAsia="ko-KR"/>
        </w:rPr>
        <w:t>national</w:t>
      </w:r>
      <w:r>
        <w:rPr>
          <w:lang w:eastAsia="ko-KR"/>
        </w:rPr>
        <w:t xml:space="preserve"> level. For example, </w:t>
      </w:r>
      <w:r w:rsidR="00F361DB">
        <w:rPr>
          <w:lang w:eastAsia="ko-KR"/>
        </w:rPr>
        <w:t xml:space="preserve">IPv4 and IPv6 addresses, </w:t>
      </w:r>
      <w:r w:rsidR="00F361DB" w:rsidRPr="00F361DB">
        <w:rPr>
          <w:lang w:eastAsia="ko-KR"/>
        </w:rPr>
        <w:t>universally unique identifiers (UUIDs)</w:t>
      </w:r>
      <w:r w:rsidR="00F361DB">
        <w:rPr>
          <w:lang w:eastAsia="ko-KR"/>
        </w:rPr>
        <w:t xml:space="preserve"> in ITU-T X.667 and unique resource identifier (URI)</w:t>
      </w:r>
      <w:r w:rsidR="008D5566">
        <w:rPr>
          <w:lang w:eastAsia="ko-KR"/>
        </w:rPr>
        <w:t xml:space="preserve"> etc.</w:t>
      </w:r>
    </w:p>
    <w:p w:rsidR="00F361DB" w:rsidRDefault="00F361DB" w:rsidP="00BA4EF9">
      <w:pPr>
        <w:rPr>
          <w:lang w:eastAsia="ko-KR"/>
        </w:rPr>
      </w:pPr>
      <w:r>
        <w:rPr>
          <w:lang w:eastAsia="ko-KR"/>
        </w:rPr>
        <w:t xml:space="preserve">We believe that there will be multiple identifiers for the </w:t>
      </w:r>
      <w:proofErr w:type="spellStart"/>
      <w:r>
        <w:rPr>
          <w:lang w:eastAsia="ko-KR"/>
        </w:rPr>
        <w:t>IoT</w:t>
      </w:r>
      <w:proofErr w:type="spellEnd"/>
      <w:r w:rsidR="00474E13">
        <w:rPr>
          <w:lang w:eastAsia="ko-KR"/>
        </w:rPr>
        <w:t xml:space="preserve"> and we also believe that we need some mechanisms for providing interoperability between different identifiers.</w:t>
      </w:r>
    </w:p>
    <w:p w:rsidR="00F834DF" w:rsidRDefault="00F834DF" w:rsidP="00BA4EF9">
      <w:pPr>
        <w:rPr>
          <w:lang w:eastAsia="ko-KR"/>
        </w:rPr>
      </w:pPr>
      <w:r>
        <w:rPr>
          <w:lang w:eastAsia="ko-KR"/>
        </w:rPr>
        <w:t xml:space="preserve">From the </w:t>
      </w:r>
      <w:r>
        <w:rPr>
          <w:lang w:eastAsia="ko-KR"/>
        </w:rPr>
        <w:t>network technology point</w:t>
      </w:r>
      <w:r>
        <w:rPr>
          <w:lang w:eastAsia="ko-KR"/>
        </w:rPr>
        <w:t xml:space="preserve"> of </w:t>
      </w:r>
      <w:r>
        <w:rPr>
          <w:lang w:eastAsia="ko-KR"/>
        </w:rPr>
        <w:t xml:space="preserve">view, any identifiers </w:t>
      </w:r>
      <w:r>
        <w:rPr>
          <w:lang w:eastAsia="ko-KR"/>
        </w:rPr>
        <w:t>which do not have any dependency with underlying networking technology</w:t>
      </w:r>
      <w:r>
        <w:rPr>
          <w:lang w:eastAsia="ko-KR"/>
        </w:rPr>
        <w:t>,</w:t>
      </w:r>
      <w:r>
        <w:rPr>
          <w:lang w:eastAsia="ko-KR"/>
        </w:rPr>
        <w:t xml:space="preserve"> </w:t>
      </w:r>
      <w:r>
        <w:rPr>
          <w:lang w:eastAsia="ko-KR"/>
        </w:rPr>
        <w:t xml:space="preserve">such as </w:t>
      </w:r>
      <w:r>
        <w:rPr>
          <w:lang w:eastAsia="ko-KR"/>
        </w:rPr>
        <w:t>universal content identifier (UCI)</w:t>
      </w:r>
      <w:r>
        <w:rPr>
          <w:lang w:eastAsia="ko-KR"/>
        </w:rPr>
        <w:t>,</w:t>
      </w:r>
      <w:r>
        <w:rPr>
          <w:lang w:eastAsia="ko-KR"/>
        </w:rPr>
        <w:t xml:space="preserve"> can be used for content or service identifier.</w:t>
      </w:r>
    </w:p>
    <w:p w:rsidR="00942FE7" w:rsidRPr="00942FE7" w:rsidRDefault="00942FE7" w:rsidP="00BA4EF9">
      <w:pPr>
        <w:rPr>
          <w:rFonts w:hint="eastAsia"/>
          <w:lang w:eastAsia="ko-KR"/>
        </w:rPr>
      </w:pPr>
      <w:r>
        <w:rPr>
          <w:lang w:eastAsia="ko-KR"/>
        </w:rPr>
        <w:t xml:space="preserve">We believe that </w:t>
      </w:r>
      <w:proofErr w:type="spellStart"/>
      <w:r>
        <w:rPr>
          <w:lang w:eastAsia="ko-KR"/>
        </w:rPr>
        <w:t>IoT</w:t>
      </w:r>
      <w:proofErr w:type="spellEnd"/>
      <w:r>
        <w:rPr>
          <w:lang w:eastAsia="ko-KR"/>
        </w:rPr>
        <w:t xml:space="preserve"> device identifier should be independent from underlying networking technology so that any device can be identified by the same identification scheme even those devices are belong to the different network which are using different networking technologies. For example, device in ZigBee® network and device in IPv6 network should be identified by the same identification scheme.</w:t>
      </w:r>
    </w:p>
    <w:p w:rsidR="00BA4EF9" w:rsidRDefault="00BA4EF9" w:rsidP="00BA4EF9">
      <w:pPr>
        <w:pStyle w:val="1"/>
        <w:rPr>
          <w:lang w:eastAsia="ko-KR"/>
        </w:rPr>
      </w:pPr>
      <w:r>
        <w:rPr>
          <w:rFonts w:hint="eastAsia"/>
          <w:lang w:eastAsia="ko-KR"/>
        </w:rPr>
        <w:t>2.</w:t>
      </w:r>
      <w:r>
        <w:rPr>
          <w:rFonts w:hint="eastAsia"/>
          <w:lang w:eastAsia="ko-KR"/>
        </w:rPr>
        <w:tab/>
      </w:r>
      <w:r>
        <w:rPr>
          <w:lang w:eastAsia="ko-KR"/>
        </w:rPr>
        <w:t>Discussion</w:t>
      </w:r>
    </w:p>
    <w:p w:rsidR="00551DB7" w:rsidRDefault="00551DB7" w:rsidP="00551DB7">
      <w:pPr>
        <w:rPr>
          <w:lang w:eastAsia="ko-KR"/>
        </w:rPr>
      </w:pPr>
      <w:r>
        <w:rPr>
          <w:lang w:eastAsia="ko-KR"/>
        </w:rPr>
        <w:t>By the ITU-T Y.2060, there are four different types of devices are needed to be identified as shown in Figure 2.</w:t>
      </w:r>
    </w:p>
    <w:p w:rsidR="00551DB7" w:rsidRDefault="00551DB7" w:rsidP="00551DB7">
      <w:pPr>
        <w:pStyle w:val="Figure"/>
        <w:rPr>
          <w:lang w:eastAsia="ko-KR"/>
        </w:rPr>
      </w:pPr>
      <w:r>
        <w:rPr>
          <w:noProof/>
          <w:lang w:val="en-US" w:eastAsia="ko-KR"/>
        </w:rPr>
        <w:drawing>
          <wp:inline distT="0" distB="0" distL="0" distR="0" wp14:anchorId="29EB2557" wp14:editId="3D044576">
            <wp:extent cx="5176800" cy="2872800"/>
            <wp:effectExtent l="0" t="0" r="5080" b="3810"/>
            <wp:docPr id="17" name="그림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그림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176800" cy="2872800"/>
                    </a:xfrm>
                    <a:prstGeom prst="rect">
                      <a:avLst/>
                    </a:prstGeom>
                  </pic:spPr>
                </pic:pic>
              </a:graphicData>
            </a:graphic>
          </wp:inline>
        </w:drawing>
      </w:r>
    </w:p>
    <w:p w:rsidR="00551DB7" w:rsidRPr="00551DB7" w:rsidRDefault="00551DB7" w:rsidP="00551DB7">
      <w:pPr>
        <w:pStyle w:val="FigureNotitle"/>
        <w:rPr>
          <w:rFonts w:hint="eastAsia"/>
          <w:lang w:eastAsia="ko-KR"/>
        </w:rPr>
      </w:pPr>
      <w:r>
        <w:rPr>
          <w:rFonts w:hint="eastAsia"/>
          <w:lang w:eastAsia="ko-KR"/>
        </w:rPr>
        <w:t xml:space="preserve">Figure </w:t>
      </w:r>
      <w:r w:rsidR="00F834DF">
        <w:rPr>
          <w:lang w:eastAsia="ko-KR"/>
        </w:rPr>
        <w:t>2</w:t>
      </w:r>
      <w:r>
        <w:rPr>
          <w:rFonts w:hint="eastAsia"/>
          <w:lang w:eastAsia="ko-KR"/>
        </w:rPr>
        <w:t xml:space="preserve"> </w:t>
      </w:r>
      <w:r>
        <w:rPr>
          <w:lang w:eastAsia="ko-KR"/>
        </w:rPr>
        <w:t>–</w:t>
      </w:r>
      <w:r>
        <w:rPr>
          <w:rFonts w:hint="eastAsia"/>
          <w:lang w:eastAsia="ko-KR"/>
        </w:rPr>
        <w:t xml:space="preserve"> </w:t>
      </w:r>
      <w:r>
        <w:rPr>
          <w:lang w:eastAsia="ko-KR"/>
        </w:rPr>
        <w:t>Types of devices to be identified</w:t>
      </w:r>
      <w:r>
        <w:rPr>
          <w:lang w:eastAsia="ko-KR"/>
        </w:rPr>
        <w:t xml:space="preserve"> in the </w:t>
      </w:r>
      <w:proofErr w:type="spellStart"/>
      <w:r>
        <w:rPr>
          <w:lang w:eastAsia="ko-KR"/>
        </w:rPr>
        <w:t>IoT</w:t>
      </w:r>
      <w:proofErr w:type="spellEnd"/>
      <w:r>
        <w:rPr>
          <w:lang w:eastAsia="ko-KR"/>
        </w:rPr>
        <w:t xml:space="preserve"> (Source: modified from ITU-T Y.2060)</w:t>
      </w:r>
    </w:p>
    <w:p w:rsidR="00551DB7" w:rsidRDefault="00551DB7" w:rsidP="00551DB7">
      <w:pPr>
        <w:rPr>
          <w:lang w:eastAsia="ko-KR"/>
        </w:rPr>
      </w:pPr>
      <w:r>
        <w:rPr>
          <w:lang w:eastAsia="ko-KR"/>
        </w:rPr>
        <w:t xml:space="preserve">From the view point of ITU-T and ISO/IEC JTC 1, </w:t>
      </w:r>
      <w:r w:rsidR="00F834DF">
        <w:rPr>
          <w:lang w:eastAsia="ko-KR"/>
        </w:rPr>
        <w:t>a</w:t>
      </w:r>
      <w:r w:rsidR="00F834DF">
        <w:rPr>
          <w:lang w:eastAsia="ko-KR"/>
        </w:rPr>
        <w:t xml:space="preserve">mong four different types of devices, </w:t>
      </w:r>
      <w:r w:rsidR="00F834DF">
        <w:rPr>
          <w:lang w:eastAsia="ko-KR"/>
        </w:rPr>
        <w:t xml:space="preserve">data carrying devices </w:t>
      </w:r>
      <w:r>
        <w:rPr>
          <w:lang w:eastAsia="ko-KR"/>
        </w:rPr>
        <w:t xml:space="preserve">can be </w:t>
      </w:r>
      <w:r w:rsidR="00F834DF">
        <w:rPr>
          <w:lang w:eastAsia="ko-KR"/>
        </w:rPr>
        <w:t>identified by RFID</w:t>
      </w:r>
      <w:r w:rsidR="00942FE7">
        <w:rPr>
          <w:lang w:eastAsia="ko-KR"/>
        </w:rPr>
        <w:t xml:space="preserve"> since these will be attached to physical things such as boxes and bottles</w:t>
      </w:r>
      <w:r>
        <w:rPr>
          <w:lang w:eastAsia="ko-KR"/>
        </w:rPr>
        <w:t>.</w:t>
      </w:r>
    </w:p>
    <w:p w:rsidR="00551DB7" w:rsidRDefault="00551DB7" w:rsidP="008D5566">
      <w:pPr>
        <w:rPr>
          <w:rFonts w:hint="eastAsia"/>
          <w:lang w:eastAsia="ko-KR"/>
        </w:rPr>
      </w:pPr>
      <w:r>
        <w:rPr>
          <w:rFonts w:hint="eastAsia"/>
          <w:lang w:eastAsia="ko-KR"/>
        </w:rPr>
        <w:t xml:space="preserve">In case of </w:t>
      </w:r>
      <w:r w:rsidR="00F834DF">
        <w:rPr>
          <w:lang w:eastAsia="ko-KR"/>
        </w:rPr>
        <w:t xml:space="preserve">other three types of </w:t>
      </w:r>
      <w:r>
        <w:rPr>
          <w:lang w:eastAsia="ko-KR"/>
        </w:rPr>
        <w:t xml:space="preserve">devices, it can be identified by different identifiers already exist such as IPv4 or IPv6 addresses but most of identifier currently used have dependence with the </w:t>
      </w:r>
      <w:r w:rsidR="00F834DF">
        <w:rPr>
          <w:lang w:eastAsia="ko-KR"/>
        </w:rPr>
        <w:t xml:space="preserve">underlying </w:t>
      </w:r>
      <w:r>
        <w:rPr>
          <w:lang w:eastAsia="ko-KR"/>
        </w:rPr>
        <w:t>networking technology used. For example, a device can be identified by IPv6 address if it is in the IPv6 network or can be identified by EUI-64 address if it is in the ZigBee® network.</w:t>
      </w:r>
    </w:p>
    <w:p w:rsidR="00F834DF" w:rsidRPr="00551DB7" w:rsidRDefault="00F834DF" w:rsidP="008D5566">
      <w:pPr>
        <w:rPr>
          <w:rFonts w:hint="eastAsia"/>
          <w:lang w:eastAsia="ko-KR"/>
        </w:rPr>
      </w:pPr>
      <w:r>
        <w:rPr>
          <w:lang w:eastAsia="ko-KR"/>
        </w:rPr>
        <w:t xml:space="preserve">We believe that </w:t>
      </w:r>
      <w:r w:rsidR="00942FE7">
        <w:rPr>
          <w:lang w:eastAsia="ko-KR"/>
        </w:rPr>
        <w:t xml:space="preserve">Object Identifier </w:t>
      </w:r>
      <w:r w:rsidR="00942FE7">
        <w:rPr>
          <w:lang w:eastAsia="ko-KR"/>
        </w:rPr>
        <w:t>(</w:t>
      </w:r>
      <w:r>
        <w:rPr>
          <w:lang w:eastAsia="ko-KR"/>
        </w:rPr>
        <w:t>OID</w:t>
      </w:r>
      <w:r w:rsidR="00942FE7">
        <w:rPr>
          <w:lang w:eastAsia="ko-KR"/>
        </w:rPr>
        <w:t>)</w:t>
      </w:r>
      <w:r>
        <w:rPr>
          <w:lang w:eastAsia="ko-KR"/>
        </w:rPr>
        <w:t xml:space="preserve"> is one of the good solution to identify devices except data carrying devices which </w:t>
      </w:r>
      <w:r>
        <w:rPr>
          <w:rFonts w:hint="eastAsia"/>
          <w:lang w:eastAsia="ko-KR"/>
        </w:rPr>
        <w:t>doesn</w:t>
      </w:r>
      <w:r>
        <w:rPr>
          <w:lang w:eastAsia="ko-KR"/>
        </w:rPr>
        <w:t>’t</w:t>
      </w:r>
      <w:r>
        <w:rPr>
          <w:rFonts w:hint="eastAsia"/>
          <w:lang w:eastAsia="ko-KR"/>
        </w:rPr>
        <w:t xml:space="preserve"> have </w:t>
      </w:r>
      <w:r>
        <w:rPr>
          <w:lang w:eastAsia="ko-KR"/>
        </w:rPr>
        <w:t>any dependence with underlying networking technologies</w:t>
      </w:r>
      <w:r w:rsidR="00AE1694">
        <w:rPr>
          <w:lang w:eastAsia="ko-KR"/>
        </w:rPr>
        <w:t xml:space="preserve"> and globally unique</w:t>
      </w:r>
      <w:r>
        <w:rPr>
          <w:lang w:eastAsia="ko-KR"/>
        </w:rPr>
        <w:t>.</w:t>
      </w:r>
    </w:p>
    <w:p w:rsidR="008D5566" w:rsidRDefault="008D5566" w:rsidP="008D5566">
      <w:pPr>
        <w:rPr>
          <w:lang w:eastAsia="ko-KR"/>
        </w:rPr>
      </w:pPr>
      <w:r>
        <w:rPr>
          <w:rFonts w:hint="eastAsia"/>
          <w:lang w:eastAsia="ko-KR"/>
        </w:rPr>
        <w:lastRenderedPageBreak/>
        <w:t xml:space="preserve">The </w:t>
      </w:r>
      <w:hyperlink r:id="rId10" w:history="1">
        <w:r w:rsidRPr="00950270">
          <w:rPr>
            <w:rStyle w:val="ac"/>
            <w:rFonts w:hint="eastAsia"/>
            <w:lang w:eastAsia="ko-KR"/>
          </w:rPr>
          <w:t>oneM2M</w:t>
        </w:r>
      </w:hyperlink>
      <w:r>
        <w:rPr>
          <w:rFonts w:hint="eastAsia"/>
          <w:lang w:eastAsia="ko-KR"/>
        </w:rPr>
        <w:t xml:space="preserve"> published </w:t>
      </w:r>
      <w:r>
        <w:rPr>
          <w:lang w:eastAsia="ko-KR"/>
        </w:rPr>
        <w:t>candidate technical</w:t>
      </w:r>
      <w:r>
        <w:rPr>
          <w:rFonts w:hint="eastAsia"/>
          <w:lang w:eastAsia="ko-KR"/>
        </w:rPr>
        <w:t xml:space="preserve"> </w:t>
      </w:r>
      <w:r>
        <w:rPr>
          <w:lang w:eastAsia="ko-KR"/>
        </w:rPr>
        <w:t>specification for oneM2M functional architecture (</w:t>
      </w:r>
      <w:hyperlink r:id="rId11" w:history="1">
        <w:r w:rsidRPr="00950270">
          <w:rPr>
            <w:rStyle w:val="ac"/>
            <w:rFonts w:hint="eastAsia"/>
            <w:lang w:eastAsia="ko-KR"/>
          </w:rPr>
          <w:t>oneM2M-TS-0001-V-2014-08</w:t>
        </w:r>
      </w:hyperlink>
      <w:r>
        <w:rPr>
          <w:lang w:eastAsia="ko-KR"/>
        </w:rPr>
        <w:t xml:space="preserve">) and it contains text for M2M node identifier which should identify an M2M node globally unique. Also, it contains an informative Annex which shows the examples of allocating a globally unique M2M node identifier using </w:t>
      </w:r>
      <w:r w:rsidR="00942FE7">
        <w:rPr>
          <w:lang w:eastAsia="ko-KR"/>
        </w:rPr>
        <w:t>OID</w:t>
      </w:r>
      <w:r w:rsidR="00AE1694">
        <w:rPr>
          <w:lang w:eastAsia="ko-KR"/>
        </w:rPr>
        <w:t xml:space="preserve"> as shown in Figure 3</w:t>
      </w:r>
      <w:r>
        <w:rPr>
          <w:lang w:eastAsia="ko-KR"/>
        </w:rPr>
        <w:t>.</w:t>
      </w:r>
    </w:p>
    <w:p w:rsidR="00AE1694" w:rsidRDefault="00AE1694" w:rsidP="00AE1694">
      <w:pPr>
        <w:pStyle w:val="Figure"/>
        <w:rPr>
          <w:lang w:eastAsia="ko-KR"/>
        </w:rPr>
      </w:pPr>
      <w:r>
        <w:rPr>
          <w:noProof/>
          <w:lang w:val="en-US" w:eastAsia="ko-KR"/>
        </w:rPr>
        <w:drawing>
          <wp:inline distT="0" distB="0" distL="0" distR="0">
            <wp:extent cx="5791200" cy="1231900"/>
            <wp:effectExtent l="0" t="0" r="0" b="635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캡처.JPG"/>
                    <pic:cNvPicPr/>
                  </pic:nvPicPr>
                  <pic:blipFill>
                    <a:blip r:embed="rId12">
                      <a:extLst>
                        <a:ext uri="{28A0092B-C50C-407E-A947-70E740481C1C}">
                          <a14:useLocalDpi xmlns:a14="http://schemas.microsoft.com/office/drawing/2010/main" val="0"/>
                        </a:ext>
                      </a:extLst>
                    </a:blip>
                    <a:stretch>
                      <a:fillRect/>
                    </a:stretch>
                  </pic:blipFill>
                  <pic:spPr>
                    <a:xfrm>
                      <a:off x="0" y="0"/>
                      <a:ext cx="5791200" cy="1231900"/>
                    </a:xfrm>
                    <a:prstGeom prst="rect">
                      <a:avLst/>
                    </a:prstGeom>
                  </pic:spPr>
                </pic:pic>
              </a:graphicData>
            </a:graphic>
          </wp:inline>
        </w:drawing>
      </w:r>
    </w:p>
    <w:p w:rsidR="00AE1694" w:rsidRPr="00AE1694" w:rsidRDefault="00AE1694" w:rsidP="00AE1694">
      <w:pPr>
        <w:pStyle w:val="FigureNotitle"/>
        <w:rPr>
          <w:rFonts w:hint="eastAsia"/>
          <w:lang w:eastAsia="ko-KR"/>
        </w:rPr>
      </w:pPr>
      <w:r>
        <w:rPr>
          <w:rFonts w:hint="eastAsia"/>
          <w:lang w:eastAsia="ko-KR"/>
        </w:rPr>
        <w:t xml:space="preserve">Figure 3 </w:t>
      </w:r>
      <w:r>
        <w:rPr>
          <w:lang w:eastAsia="ko-KR"/>
        </w:rPr>
        <w:t>–</w:t>
      </w:r>
      <w:r>
        <w:rPr>
          <w:rFonts w:hint="eastAsia"/>
          <w:lang w:eastAsia="ko-KR"/>
        </w:rPr>
        <w:t xml:space="preserve"> M2M device I</w:t>
      </w:r>
      <w:r>
        <w:rPr>
          <w:lang w:eastAsia="ko-KR"/>
        </w:rPr>
        <w:t>D using OID (Source: oneM2M)</w:t>
      </w:r>
    </w:p>
    <w:p w:rsidR="00632F70" w:rsidRDefault="00632F70" w:rsidP="008D5566">
      <w:pPr>
        <w:rPr>
          <w:lang w:eastAsia="ko-KR"/>
        </w:rPr>
      </w:pPr>
      <w:r>
        <w:rPr>
          <w:rFonts w:hint="eastAsia"/>
          <w:lang w:eastAsia="ko-KR"/>
        </w:rPr>
        <w:t xml:space="preserve">The </w:t>
      </w:r>
      <w:r>
        <w:rPr>
          <w:lang w:eastAsia="ko-KR"/>
        </w:rPr>
        <w:t xml:space="preserve">“higher arc” in Figure 3 can be one common arc for all over the world or can be multiple different arc allocated by each country or company. For example, OID </w:t>
      </w:r>
      <w:r w:rsidRPr="00632F70">
        <w:rPr>
          <w:rFonts w:ascii="Courier New" w:hAnsi="Courier New" w:cs="Courier New"/>
          <w:b/>
          <w:sz w:val="20"/>
          <w:lang w:eastAsia="ko-KR"/>
        </w:rPr>
        <w:t>{joint-</w:t>
      </w:r>
      <w:proofErr w:type="spellStart"/>
      <w:r w:rsidRPr="00632F70">
        <w:rPr>
          <w:rFonts w:ascii="Courier New" w:hAnsi="Courier New" w:cs="Courier New"/>
          <w:b/>
          <w:sz w:val="20"/>
          <w:lang w:eastAsia="ko-KR"/>
        </w:rPr>
        <w:t>iso</w:t>
      </w:r>
      <w:proofErr w:type="spellEnd"/>
      <w:r w:rsidRPr="00632F70">
        <w:rPr>
          <w:rFonts w:ascii="Courier New" w:hAnsi="Courier New" w:cs="Courier New"/>
          <w:b/>
          <w:sz w:val="20"/>
          <w:lang w:eastAsia="ko-KR"/>
        </w:rPr>
        <w:t>-</w:t>
      </w:r>
      <w:proofErr w:type="spellStart"/>
      <w:r w:rsidRPr="00632F70">
        <w:rPr>
          <w:rFonts w:ascii="Courier New" w:hAnsi="Courier New" w:cs="Courier New"/>
          <w:b/>
          <w:sz w:val="20"/>
          <w:lang w:eastAsia="ko-KR"/>
        </w:rPr>
        <w:t>itu</w:t>
      </w:r>
      <w:proofErr w:type="spellEnd"/>
      <w:r w:rsidRPr="00632F70">
        <w:rPr>
          <w:rFonts w:ascii="Courier New" w:hAnsi="Courier New" w:cs="Courier New"/>
          <w:b/>
          <w:sz w:val="20"/>
          <w:lang w:eastAsia="ko-KR"/>
        </w:rPr>
        <w:t>-</w:t>
      </w:r>
      <w:proofErr w:type="gramStart"/>
      <w:r w:rsidRPr="00632F70">
        <w:rPr>
          <w:rFonts w:ascii="Courier New" w:hAnsi="Courier New" w:cs="Courier New"/>
          <w:b/>
          <w:sz w:val="20"/>
          <w:lang w:eastAsia="ko-KR"/>
        </w:rPr>
        <w:t>t(</w:t>
      </w:r>
      <w:proofErr w:type="gramEnd"/>
      <w:r w:rsidRPr="00632F70">
        <w:rPr>
          <w:rFonts w:ascii="Courier New" w:hAnsi="Courier New" w:cs="Courier New"/>
          <w:b/>
          <w:sz w:val="20"/>
          <w:lang w:eastAsia="ko-KR"/>
        </w:rPr>
        <w:t xml:space="preserve">2) </w:t>
      </w:r>
      <w:proofErr w:type="spellStart"/>
      <w:r w:rsidRPr="00632F70">
        <w:rPr>
          <w:rFonts w:ascii="Courier New" w:hAnsi="Courier New" w:cs="Courier New"/>
          <w:b/>
          <w:sz w:val="20"/>
          <w:lang w:eastAsia="ko-KR"/>
        </w:rPr>
        <w:t>iot</w:t>
      </w:r>
      <w:proofErr w:type="spellEnd"/>
      <w:r w:rsidRPr="00632F70">
        <w:rPr>
          <w:rFonts w:ascii="Courier New" w:hAnsi="Courier New" w:cs="Courier New"/>
          <w:b/>
          <w:sz w:val="20"/>
          <w:lang w:eastAsia="ko-KR"/>
        </w:rPr>
        <w:t>-device(52) x y z a}</w:t>
      </w:r>
      <w:r>
        <w:rPr>
          <w:lang w:eastAsia="ko-KR"/>
        </w:rPr>
        <w:t xml:space="preserve"> can be used for </w:t>
      </w:r>
      <w:r>
        <w:rPr>
          <w:lang w:eastAsia="ko-KR"/>
        </w:rPr>
        <w:t>one common arc</w:t>
      </w:r>
      <w:r>
        <w:rPr>
          <w:lang w:eastAsia="ko-KR"/>
        </w:rPr>
        <w:t xml:space="preserve"> or OID </w:t>
      </w:r>
      <w:r w:rsidRPr="00632F70">
        <w:rPr>
          <w:rFonts w:ascii="Courier New" w:hAnsi="Courier New" w:cs="Courier New"/>
          <w:b/>
          <w:sz w:val="20"/>
          <w:lang w:eastAsia="ko-KR"/>
        </w:rPr>
        <w:t>{</w:t>
      </w:r>
      <w:proofErr w:type="spellStart"/>
      <w:r w:rsidRPr="00632F70">
        <w:rPr>
          <w:rFonts w:ascii="Courier New" w:hAnsi="Courier New" w:cs="Courier New"/>
          <w:b/>
          <w:sz w:val="20"/>
          <w:lang w:eastAsia="ko-KR"/>
        </w:rPr>
        <w:t>iso</w:t>
      </w:r>
      <w:proofErr w:type="spellEnd"/>
      <w:r w:rsidRPr="00632F70">
        <w:rPr>
          <w:rFonts w:ascii="Courier New" w:hAnsi="Courier New" w:cs="Courier New"/>
          <w:b/>
          <w:sz w:val="20"/>
          <w:lang w:eastAsia="ko-KR"/>
        </w:rPr>
        <w:t xml:space="preserve">(1) member-body(2) </w:t>
      </w:r>
      <w:proofErr w:type="spellStart"/>
      <w:r w:rsidRPr="00632F70">
        <w:rPr>
          <w:rFonts w:ascii="Courier New" w:hAnsi="Courier New" w:cs="Courier New"/>
          <w:b/>
          <w:sz w:val="20"/>
          <w:lang w:eastAsia="ko-KR"/>
        </w:rPr>
        <w:t>kr</w:t>
      </w:r>
      <w:proofErr w:type="spellEnd"/>
      <w:r w:rsidRPr="00632F70">
        <w:rPr>
          <w:rFonts w:ascii="Courier New" w:hAnsi="Courier New" w:cs="Courier New"/>
          <w:b/>
          <w:sz w:val="20"/>
          <w:lang w:eastAsia="ko-KR"/>
        </w:rPr>
        <w:t xml:space="preserve">(410) </w:t>
      </w:r>
      <w:proofErr w:type="spellStart"/>
      <w:r w:rsidRPr="00632F70">
        <w:rPr>
          <w:rFonts w:ascii="Courier New" w:hAnsi="Courier New" w:cs="Courier New"/>
          <w:b/>
          <w:sz w:val="20"/>
          <w:lang w:eastAsia="ko-KR"/>
        </w:rPr>
        <w:t>iot</w:t>
      </w:r>
      <w:proofErr w:type="spellEnd"/>
      <w:r w:rsidRPr="00632F70">
        <w:rPr>
          <w:rFonts w:ascii="Courier New" w:hAnsi="Courier New" w:cs="Courier New"/>
          <w:b/>
          <w:sz w:val="20"/>
          <w:lang w:eastAsia="ko-KR"/>
        </w:rPr>
        <w:t>-device(1234) x y z a}</w:t>
      </w:r>
      <w:r>
        <w:rPr>
          <w:lang w:eastAsia="ko-KR"/>
        </w:rPr>
        <w:t xml:space="preserve"> can be used for devices defined by </w:t>
      </w:r>
      <w:r w:rsidR="00DA770E">
        <w:rPr>
          <w:lang w:eastAsia="ko-KR"/>
        </w:rPr>
        <w:t xml:space="preserve">some company in </w:t>
      </w:r>
      <w:r>
        <w:rPr>
          <w:lang w:eastAsia="ko-KR"/>
        </w:rPr>
        <w:t>Korea.</w:t>
      </w:r>
    </w:p>
    <w:p w:rsidR="00B54D39" w:rsidRDefault="00DA770E" w:rsidP="008D5566">
      <w:pPr>
        <w:rPr>
          <w:lang w:eastAsia="ko-KR"/>
        </w:rPr>
      </w:pPr>
      <w:r>
        <w:rPr>
          <w:lang w:eastAsia="ko-KR"/>
        </w:rPr>
        <w:t>In case of</w:t>
      </w:r>
      <w:r w:rsidR="00B54D39">
        <w:rPr>
          <w:lang w:eastAsia="ko-KR"/>
        </w:rPr>
        <w:t xml:space="preserve"> </w:t>
      </w:r>
      <w:r>
        <w:rPr>
          <w:lang w:eastAsia="ko-KR"/>
        </w:rPr>
        <w:t xml:space="preserve">one </w:t>
      </w:r>
      <w:r w:rsidR="00B54D39">
        <w:rPr>
          <w:lang w:eastAsia="ko-KR"/>
        </w:rPr>
        <w:t>common arc for “higher arc”, it has to be done by ITU-T and ISO/IEC JTC 1 jointly</w:t>
      </w:r>
      <w:r>
        <w:rPr>
          <w:lang w:eastAsia="ko-KR"/>
        </w:rPr>
        <w:t xml:space="preserve"> and</w:t>
      </w:r>
      <w:r w:rsidR="00B54D39">
        <w:rPr>
          <w:lang w:eastAsia="ko-KR"/>
        </w:rPr>
        <w:t xml:space="preserve"> if </w:t>
      </w:r>
      <w:r w:rsidR="0096576B">
        <w:rPr>
          <w:lang w:eastAsia="ko-KR"/>
        </w:rPr>
        <w:t>it use</w:t>
      </w:r>
      <w:r w:rsidR="00B54D39">
        <w:rPr>
          <w:lang w:eastAsia="ko-KR"/>
        </w:rPr>
        <w:t xml:space="preserve"> different arcs for country or company, </w:t>
      </w:r>
      <w:r w:rsidR="0096576B">
        <w:rPr>
          <w:lang w:eastAsia="ko-KR"/>
        </w:rPr>
        <w:t>it</w:t>
      </w:r>
      <w:r w:rsidR="00B54D39">
        <w:rPr>
          <w:lang w:eastAsia="ko-KR"/>
        </w:rPr>
        <w:t xml:space="preserve"> need some </w:t>
      </w:r>
      <w:r w:rsidR="00B54D39">
        <w:rPr>
          <w:lang w:eastAsia="ko-KR"/>
        </w:rPr>
        <w:t>mechanisms for providing interoperability between different identifiers</w:t>
      </w:r>
      <w:r w:rsidR="00B54D39">
        <w:rPr>
          <w:lang w:eastAsia="ko-KR"/>
        </w:rPr>
        <w:t xml:space="preserve"> such as OID resolution to figure out the specific structure of sub arcs which might be differently defined by each country or company.</w:t>
      </w:r>
    </w:p>
    <w:p w:rsidR="00BA4EF9" w:rsidRPr="00BA4EF9" w:rsidRDefault="00BA4EF9" w:rsidP="00BA4EF9">
      <w:pPr>
        <w:pStyle w:val="1"/>
        <w:rPr>
          <w:lang w:eastAsia="ko-KR"/>
        </w:rPr>
      </w:pPr>
      <w:r>
        <w:rPr>
          <w:rFonts w:hint="eastAsia"/>
          <w:lang w:eastAsia="ko-KR"/>
        </w:rPr>
        <w:t>3.</w:t>
      </w:r>
      <w:r>
        <w:rPr>
          <w:rFonts w:hint="eastAsia"/>
          <w:lang w:eastAsia="ko-KR"/>
        </w:rPr>
        <w:tab/>
        <w:t>Proposal</w:t>
      </w:r>
    </w:p>
    <w:p w:rsidR="00BA4EF9" w:rsidRDefault="00942FE7">
      <w:r>
        <w:rPr>
          <w:rFonts w:hint="eastAsia"/>
          <w:lang w:eastAsia="ko-KR"/>
        </w:rPr>
        <w:t xml:space="preserve">In this contribution, we proposed to initiate a new ITU-T | IOS/IEC </w:t>
      </w:r>
      <w:r>
        <w:rPr>
          <w:lang w:eastAsia="ko-KR"/>
        </w:rPr>
        <w:t xml:space="preserve">JTC 1 </w:t>
      </w:r>
      <w:r>
        <w:rPr>
          <w:rFonts w:hint="eastAsia"/>
          <w:lang w:eastAsia="ko-KR"/>
        </w:rPr>
        <w:t>joi</w:t>
      </w:r>
      <w:r>
        <w:rPr>
          <w:lang w:eastAsia="ko-KR"/>
        </w:rPr>
        <w:t xml:space="preserve">nt work for </w:t>
      </w:r>
      <w:r w:rsidR="00F677B1">
        <w:rPr>
          <w:lang w:eastAsia="ko-KR"/>
        </w:rPr>
        <w:t>“</w:t>
      </w:r>
      <w:r>
        <w:rPr>
          <w:lang w:eastAsia="ko-KR"/>
        </w:rPr>
        <w:t xml:space="preserve">OID based </w:t>
      </w:r>
      <w:r>
        <w:t xml:space="preserve">device identifier for </w:t>
      </w:r>
      <w:r w:rsidR="00356820">
        <w:t xml:space="preserve">the </w:t>
      </w:r>
      <w:r>
        <w:t>Internet of Things</w:t>
      </w:r>
      <w:r w:rsidR="00F677B1">
        <w:t>” with the following scope:</w:t>
      </w:r>
    </w:p>
    <w:p w:rsidR="00F677B1" w:rsidRDefault="00981381" w:rsidP="00F677B1">
      <w:pPr>
        <w:pStyle w:val="ad"/>
        <w:numPr>
          <w:ilvl w:val="0"/>
          <w:numId w:val="17"/>
        </w:numPr>
        <w:ind w:leftChars="0"/>
      </w:pPr>
      <w:r>
        <w:rPr>
          <w:rFonts w:hint="eastAsia"/>
          <w:lang w:eastAsia="ko-KR"/>
        </w:rPr>
        <w:t xml:space="preserve">Concept </w:t>
      </w:r>
      <w:r>
        <w:rPr>
          <w:lang w:eastAsia="ko-KR"/>
        </w:rPr>
        <w:t xml:space="preserve">and scope </w:t>
      </w:r>
      <w:r>
        <w:rPr>
          <w:rFonts w:hint="eastAsia"/>
          <w:lang w:eastAsia="ko-KR"/>
        </w:rPr>
        <w:t xml:space="preserve">of device identification </w:t>
      </w:r>
      <w:r>
        <w:rPr>
          <w:lang w:eastAsia="ko-KR"/>
        </w:rPr>
        <w:t>in the Internet of Things</w:t>
      </w:r>
    </w:p>
    <w:p w:rsidR="00981381" w:rsidRDefault="00981381" w:rsidP="00F677B1">
      <w:pPr>
        <w:pStyle w:val="ad"/>
        <w:numPr>
          <w:ilvl w:val="0"/>
          <w:numId w:val="17"/>
        </w:numPr>
        <w:ind w:leftChars="0"/>
      </w:pPr>
      <w:r>
        <w:rPr>
          <w:lang w:eastAsia="ko-KR"/>
        </w:rPr>
        <w:t>Common OID arc for device identification</w:t>
      </w:r>
    </w:p>
    <w:p w:rsidR="00981381" w:rsidRDefault="00981381" w:rsidP="00F677B1">
      <w:pPr>
        <w:pStyle w:val="ad"/>
        <w:numPr>
          <w:ilvl w:val="0"/>
          <w:numId w:val="17"/>
        </w:numPr>
        <w:ind w:leftChars="0"/>
      </w:pPr>
      <w:r>
        <w:rPr>
          <w:rFonts w:hint="eastAsia"/>
          <w:lang w:eastAsia="ko-KR"/>
        </w:rPr>
        <w:t xml:space="preserve">Detail structure of the OID </w:t>
      </w:r>
      <w:r>
        <w:rPr>
          <w:lang w:eastAsia="ko-KR"/>
        </w:rPr>
        <w:t>for device indemnification</w:t>
      </w:r>
    </w:p>
    <w:p w:rsidR="00981381" w:rsidRDefault="00981381" w:rsidP="00F677B1">
      <w:pPr>
        <w:pStyle w:val="ad"/>
        <w:numPr>
          <w:ilvl w:val="0"/>
          <w:numId w:val="17"/>
        </w:numPr>
        <w:ind w:leftChars="0"/>
        <w:rPr>
          <w:rFonts w:hint="eastAsia"/>
        </w:rPr>
      </w:pPr>
      <w:r>
        <w:rPr>
          <w:rFonts w:hint="eastAsia"/>
          <w:lang w:eastAsia="ko-KR"/>
        </w:rPr>
        <w:t>Guideline for allocating OID for device identification with non-common OID arcs</w:t>
      </w:r>
    </w:p>
    <w:p w:rsidR="00BA4EF9" w:rsidRPr="00981381" w:rsidRDefault="00981381" w:rsidP="00981381">
      <w:pPr>
        <w:pStyle w:val="ad"/>
        <w:numPr>
          <w:ilvl w:val="0"/>
          <w:numId w:val="17"/>
        </w:numPr>
        <w:ind w:leftChars="0"/>
      </w:pPr>
      <w:r>
        <w:rPr>
          <w:lang w:eastAsia="ko-KR"/>
        </w:rPr>
        <w:t>Guideline for the interoperability between OID for device identification</w:t>
      </w:r>
    </w:p>
    <w:p w:rsidR="004E3F2C" w:rsidRDefault="003B1361" w:rsidP="000850A6">
      <w:pPr>
        <w:jc w:val="center"/>
      </w:pPr>
      <w:r>
        <w:t>_________________</w:t>
      </w:r>
    </w:p>
    <w:sectPr w:rsidR="004E3F2C" w:rsidSect="0037415F">
      <w:headerReference w:type="default" r:id="rId13"/>
      <w:footerReference w:type="first" r:id="rId14"/>
      <w:pgSz w:w="11907" w:h="16840"/>
      <w:pgMar w:top="1417" w:right="1134" w:bottom="1417"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6D9" w:rsidRDefault="00C806D9">
      <w:r>
        <w:separator/>
      </w:r>
    </w:p>
  </w:endnote>
  <w:endnote w:type="continuationSeparator" w:id="0">
    <w:p w:rsidR="00C806D9" w:rsidRDefault="00C80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3543"/>
      <w:gridCol w:w="4763"/>
    </w:tblGrid>
    <w:tr w:rsidR="00C806D9" w:rsidRPr="0037415F" w:rsidTr="0037415F">
      <w:trPr>
        <w:cantSplit/>
        <w:trHeight w:val="204"/>
        <w:jc w:val="center"/>
      </w:trPr>
      <w:tc>
        <w:tcPr>
          <w:tcW w:w="1617" w:type="dxa"/>
          <w:tcBorders>
            <w:top w:val="single" w:sz="12" w:space="0" w:color="auto"/>
          </w:tcBorders>
        </w:tcPr>
        <w:p w:rsidR="00C806D9" w:rsidRPr="0037415F" w:rsidRDefault="00C806D9" w:rsidP="00C806D9">
          <w:pPr>
            <w:rPr>
              <w:b/>
              <w:bCs/>
              <w:sz w:val="22"/>
            </w:rPr>
          </w:pPr>
          <w:bookmarkStart w:id="11" w:name="dcontact"/>
          <w:bookmarkStart w:id="12" w:name="dcontent1" w:colFirst="1" w:colLast="1"/>
          <w:r w:rsidRPr="0037415F">
            <w:rPr>
              <w:b/>
              <w:bCs/>
              <w:sz w:val="22"/>
            </w:rPr>
            <w:t>Contact:</w:t>
          </w:r>
        </w:p>
      </w:tc>
      <w:tc>
        <w:tcPr>
          <w:tcW w:w="3543" w:type="dxa"/>
          <w:tcBorders>
            <w:top w:val="single" w:sz="12" w:space="0" w:color="auto"/>
          </w:tcBorders>
        </w:tcPr>
        <w:p w:rsidR="00C806D9" w:rsidRPr="00317BEE" w:rsidRDefault="00317BEE" w:rsidP="00317BEE">
          <w:pPr>
            <w:rPr>
              <w:sz w:val="22"/>
            </w:rPr>
          </w:pPr>
          <w:r w:rsidRPr="00317BEE">
            <w:rPr>
              <w:sz w:val="22"/>
            </w:rPr>
            <w:t>Jun Seob LEE</w:t>
          </w:r>
          <w:r w:rsidR="00C806D9" w:rsidRPr="00317BEE">
            <w:rPr>
              <w:sz w:val="22"/>
            </w:rPr>
            <w:br/>
          </w:r>
          <w:r w:rsidRPr="00317BEE">
            <w:rPr>
              <w:sz w:val="22"/>
            </w:rPr>
            <w:t>ETRI</w:t>
          </w:r>
          <w:r w:rsidR="00C806D9" w:rsidRPr="00317BEE">
            <w:rPr>
              <w:sz w:val="22"/>
            </w:rPr>
            <w:br/>
          </w:r>
          <w:r w:rsidRPr="00317BEE">
            <w:rPr>
              <w:sz w:val="22"/>
            </w:rPr>
            <w:t>Korea (Republic of)</w:t>
          </w:r>
        </w:p>
      </w:tc>
      <w:tc>
        <w:tcPr>
          <w:tcW w:w="4763" w:type="dxa"/>
          <w:tcBorders>
            <w:top w:val="single" w:sz="12" w:space="0" w:color="auto"/>
          </w:tcBorders>
        </w:tcPr>
        <w:p w:rsidR="00C806D9" w:rsidRPr="00317BEE" w:rsidRDefault="00C806D9" w:rsidP="00C806D9">
          <w:pPr>
            <w:rPr>
              <w:sz w:val="22"/>
            </w:rPr>
          </w:pPr>
          <w:r w:rsidRPr="00317BEE">
            <w:rPr>
              <w:sz w:val="22"/>
            </w:rPr>
            <w:t>Tel:</w:t>
          </w:r>
          <w:r w:rsidR="00317BEE" w:rsidRPr="00317BEE">
            <w:rPr>
              <w:sz w:val="22"/>
            </w:rPr>
            <w:t xml:space="preserve"> +82 42 860 3859</w:t>
          </w:r>
          <w:r w:rsidRPr="00317BEE">
            <w:rPr>
              <w:sz w:val="22"/>
            </w:rPr>
            <w:br/>
            <w:t>Fax:</w:t>
          </w:r>
          <w:r w:rsidR="00317BEE" w:rsidRPr="00317BEE">
            <w:rPr>
              <w:sz w:val="22"/>
            </w:rPr>
            <w:t xml:space="preserve"> +82 42 861 5404</w:t>
          </w:r>
          <w:r w:rsidRPr="00317BEE">
            <w:rPr>
              <w:sz w:val="22"/>
            </w:rPr>
            <w:br/>
            <w:t>Email:</w:t>
          </w:r>
          <w:r w:rsidR="00317BEE" w:rsidRPr="00317BEE">
            <w:rPr>
              <w:sz w:val="22"/>
            </w:rPr>
            <w:t xml:space="preserve"> </w:t>
          </w:r>
          <w:hyperlink r:id="rId1" w:history="1">
            <w:r w:rsidR="00317BEE" w:rsidRPr="00317BEE">
              <w:rPr>
                <w:rStyle w:val="ac"/>
                <w:sz w:val="22"/>
              </w:rPr>
              <w:t>juns@etri.re.kr</w:t>
            </w:r>
          </w:hyperlink>
        </w:p>
      </w:tc>
    </w:tr>
    <w:tr w:rsidR="00C806D9" w:rsidRPr="0037415F" w:rsidTr="0037415F">
      <w:trPr>
        <w:cantSplit/>
        <w:trHeight w:val="204"/>
        <w:jc w:val="center"/>
      </w:trPr>
      <w:tc>
        <w:tcPr>
          <w:tcW w:w="1617" w:type="dxa"/>
          <w:tcBorders>
            <w:top w:val="single" w:sz="12" w:space="0" w:color="auto"/>
          </w:tcBorders>
        </w:tcPr>
        <w:p w:rsidR="00C806D9" w:rsidRPr="0037415F" w:rsidRDefault="00C806D9" w:rsidP="00C806D9">
          <w:pPr>
            <w:rPr>
              <w:b/>
              <w:bCs/>
              <w:sz w:val="22"/>
            </w:rPr>
          </w:pPr>
          <w:bookmarkStart w:id="13" w:name="dcontent" w:colFirst="1" w:colLast="1"/>
          <w:bookmarkStart w:id="14" w:name="dcontent2" w:colFirst="1" w:colLast="1"/>
          <w:bookmarkEnd w:id="11"/>
          <w:bookmarkEnd w:id="12"/>
          <w:r w:rsidRPr="0037415F">
            <w:rPr>
              <w:b/>
              <w:bCs/>
              <w:sz w:val="22"/>
            </w:rPr>
            <w:t>Contact:</w:t>
          </w:r>
        </w:p>
      </w:tc>
      <w:tc>
        <w:tcPr>
          <w:tcW w:w="3543" w:type="dxa"/>
          <w:tcBorders>
            <w:top w:val="single" w:sz="12" w:space="0" w:color="auto"/>
          </w:tcBorders>
        </w:tcPr>
        <w:p w:rsidR="00C806D9" w:rsidRPr="00317BEE" w:rsidRDefault="00317BEE" w:rsidP="00317BEE">
          <w:pPr>
            <w:rPr>
              <w:sz w:val="22"/>
            </w:rPr>
          </w:pPr>
          <w:r w:rsidRPr="00317BEE">
            <w:rPr>
              <w:sz w:val="22"/>
            </w:rPr>
            <w:t>Yong-</w:t>
          </w:r>
          <w:proofErr w:type="spellStart"/>
          <w:r w:rsidRPr="00317BEE">
            <w:rPr>
              <w:sz w:val="22"/>
            </w:rPr>
            <w:t>Woon</w:t>
          </w:r>
          <w:proofErr w:type="spellEnd"/>
          <w:r w:rsidRPr="00317BEE">
            <w:rPr>
              <w:sz w:val="22"/>
            </w:rPr>
            <w:t xml:space="preserve"> KIM</w:t>
          </w:r>
          <w:r w:rsidR="00C806D9" w:rsidRPr="00317BEE">
            <w:rPr>
              <w:sz w:val="22"/>
            </w:rPr>
            <w:br/>
          </w:r>
          <w:r w:rsidRPr="00317BEE">
            <w:rPr>
              <w:sz w:val="22"/>
            </w:rPr>
            <w:t>ETRI</w:t>
          </w:r>
          <w:r w:rsidR="00C806D9" w:rsidRPr="00317BEE">
            <w:rPr>
              <w:sz w:val="22"/>
            </w:rPr>
            <w:br/>
          </w:r>
          <w:r w:rsidRPr="00317BEE">
            <w:rPr>
              <w:sz w:val="22"/>
            </w:rPr>
            <w:t>Korea (Republic of)</w:t>
          </w:r>
        </w:p>
      </w:tc>
      <w:tc>
        <w:tcPr>
          <w:tcW w:w="4763" w:type="dxa"/>
          <w:tcBorders>
            <w:top w:val="single" w:sz="12" w:space="0" w:color="auto"/>
          </w:tcBorders>
        </w:tcPr>
        <w:p w:rsidR="00C806D9" w:rsidRPr="00317BEE" w:rsidRDefault="00C806D9" w:rsidP="00C806D9">
          <w:pPr>
            <w:rPr>
              <w:sz w:val="22"/>
            </w:rPr>
          </w:pPr>
          <w:r w:rsidRPr="00317BEE">
            <w:rPr>
              <w:sz w:val="22"/>
            </w:rPr>
            <w:t>Tel:</w:t>
          </w:r>
          <w:r w:rsidR="00317BEE" w:rsidRPr="00317BEE">
            <w:rPr>
              <w:sz w:val="22"/>
            </w:rPr>
            <w:t xml:space="preserve"> +82 42 860 </w:t>
          </w:r>
          <w:r w:rsidRPr="00317BEE">
            <w:rPr>
              <w:sz w:val="22"/>
            </w:rPr>
            <w:br/>
            <w:t>Fax:</w:t>
          </w:r>
          <w:r w:rsidR="00317BEE" w:rsidRPr="00317BEE">
            <w:rPr>
              <w:sz w:val="22"/>
            </w:rPr>
            <w:t xml:space="preserve"> +82 42 861 5404</w:t>
          </w:r>
          <w:r w:rsidRPr="00317BEE">
            <w:rPr>
              <w:sz w:val="22"/>
            </w:rPr>
            <w:br/>
            <w:t>Email:</w:t>
          </w:r>
          <w:r w:rsidR="00317BEE" w:rsidRPr="00317BEE">
            <w:rPr>
              <w:sz w:val="22"/>
            </w:rPr>
            <w:t xml:space="preserve"> </w:t>
          </w:r>
          <w:hyperlink r:id="rId2" w:history="1">
            <w:r w:rsidR="00317BEE" w:rsidRPr="00317BEE">
              <w:rPr>
                <w:rStyle w:val="ac"/>
                <w:sz w:val="22"/>
              </w:rPr>
              <w:t>qkim@etri.re.kr</w:t>
            </w:r>
          </w:hyperlink>
          <w:r w:rsidR="00317BEE" w:rsidRPr="00317BEE">
            <w:rPr>
              <w:sz w:val="22"/>
            </w:rPr>
            <w:t xml:space="preserve"> </w:t>
          </w:r>
        </w:p>
      </w:tc>
    </w:tr>
    <w:bookmarkEnd w:id="13"/>
    <w:bookmarkEnd w:id="14"/>
    <w:tr w:rsidR="00C806D9" w:rsidRPr="0037415F" w:rsidTr="0037415F">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C806D9" w:rsidRPr="0037415F" w:rsidRDefault="00C806D9" w:rsidP="0037415F">
          <w:pPr>
            <w:spacing w:before="0"/>
            <w:rPr>
              <w:sz w:val="18"/>
            </w:rPr>
          </w:pPr>
          <w:r w:rsidRPr="0037415F">
            <w:rPr>
              <w:b/>
              <w:bCs/>
              <w:sz w:val="18"/>
            </w:rPr>
            <w:t>Attention:</w:t>
          </w:r>
          <w:r w:rsidRPr="0037415F">
            <w:rPr>
              <w:sz w:val="18"/>
            </w:rPr>
            <w:t xml:space="preserve"> This is not a publication made available to the public, but </w:t>
          </w:r>
          <w:r w:rsidRPr="0037415F">
            <w:rPr>
              <w:b/>
              <w:bCs/>
              <w:sz w:val="18"/>
            </w:rPr>
            <w:t>an internal ITU-T Document</w:t>
          </w:r>
          <w:r w:rsidRPr="0037415F">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C806D9" w:rsidRPr="0037415F" w:rsidRDefault="00C806D9" w:rsidP="0037415F">
    <w:pPr>
      <w:spacing w:before="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6D9" w:rsidRDefault="00C806D9">
      <w:r>
        <w:separator/>
      </w:r>
    </w:p>
  </w:footnote>
  <w:footnote w:type="continuationSeparator" w:id="0">
    <w:p w:rsidR="00C806D9" w:rsidRDefault="00C806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6D9" w:rsidRPr="0037415F" w:rsidRDefault="00C806D9" w:rsidP="0037415F">
    <w:pPr>
      <w:pStyle w:val="a7"/>
      <w:rPr>
        <w:lang w:val="pt-BR"/>
      </w:rPr>
    </w:pPr>
    <w:r w:rsidRPr="0037415F">
      <w:t xml:space="preserve">- </w:t>
    </w:r>
    <w:r>
      <w:fldChar w:fldCharType="begin"/>
    </w:r>
    <w:r>
      <w:instrText xml:space="preserve"> PAGE  \* MERGEFORMAT </w:instrText>
    </w:r>
    <w:r>
      <w:fldChar w:fldCharType="separate"/>
    </w:r>
    <w:r w:rsidR="0052591D">
      <w:rPr>
        <w:noProof/>
      </w:rPr>
      <w:t>3</w:t>
    </w:r>
    <w:r>
      <w:rPr>
        <w:noProof/>
      </w:rPr>
      <w:fldChar w:fldCharType="end"/>
    </w:r>
    <w:r w:rsidRPr="0037415F">
      <w:rPr>
        <w:lang w:val="pt-BR"/>
      </w:rPr>
      <w:t xml:space="preserve"> -</w:t>
    </w:r>
  </w:p>
  <w:p w:rsidR="00C806D9" w:rsidRPr="0037415F" w:rsidRDefault="007D2A90" w:rsidP="00590A2F">
    <w:pPr>
      <w:pStyle w:val="a7"/>
      <w:spacing w:after="240"/>
      <w:rPr>
        <w:lang w:val="pt-BR"/>
      </w:rPr>
    </w:pPr>
    <w:fldSimple w:instr=" STYLEREF  Docnumber  \* MERGEFORMAT ">
      <w:r w:rsidR="0052591D">
        <w:rPr>
          <w:noProof/>
        </w:rPr>
        <w:t>COM 17 – C 0239 – E</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CCC0F0"/>
    <w:lvl w:ilvl="0">
      <w:start w:val="1"/>
      <w:numFmt w:val="decimal"/>
      <w:lvlText w:val="%1."/>
      <w:lvlJc w:val="left"/>
      <w:pPr>
        <w:tabs>
          <w:tab w:val="num" w:pos="1492"/>
        </w:tabs>
        <w:ind w:left="1492" w:hanging="360"/>
      </w:pPr>
    </w:lvl>
  </w:abstractNum>
  <w:abstractNum w:abstractNumId="1">
    <w:nsid w:val="FFFFFF7D"/>
    <w:multiLevelType w:val="singleLevel"/>
    <w:tmpl w:val="C97412C8"/>
    <w:lvl w:ilvl="0">
      <w:start w:val="1"/>
      <w:numFmt w:val="decimal"/>
      <w:lvlText w:val="%1."/>
      <w:lvlJc w:val="left"/>
      <w:pPr>
        <w:tabs>
          <w:tab w:val="num" w:pos="1209"/>
        </w:tabs>
        <w:ind w:left="1209" w:hanging="360"/>
      </w:pPr>
    </w:lvl>
  </w:abstractNum>
  <w:abstractNum w:abstractNumId="2">
    <w:nsid w:val="FFFFFF7E"/>
    <w:multiLevelType w:val="singleLevel"/>
    <w:tmpl w:val="6712A698"/>
    <w:lvl w:ilvl="0">
      <w:start w:val="1"/>
      <w:numFmt w:val="decimal"/>
      <w:lvlText w:val="%1."/>
      <w:lvlJc w:val="left"/>
      <w:pPr>
        <w:tabs>
          <w:tab w:val="num" w:pos="926"/>
        </w:tabs>
        <w:ind w:left="926" w:hanging="360"/>
      </w:pPr>
    </w:lvl>
  </w:abstractNum>
  <w:abstractNum w:abstractNumId="3">
    <w:nsid w:val="FFFFFF7F"/>
    <w:multiLevelType w:val="singleLevel"/>
    <w:tmpl w:val="332C9700"/>
    <w:lvl w:ilvl="0">
      <w:start w:val="1"/>
      <w:numFmt w:val="decimal"/>
      <w:lvlText w:val="%1."/>
      <w:lvlJc w:val="left"/>
      <w:pPr>
        <w:tabs>
          <w:tab w:val="num" w:pos="643"/>
        </w:tabs>
        <w:ind w:left="643" w:hanging="360"/>
      </w:pPr>
    </w:lvl>
  </w:abstractNum>
  <w:abstractNum w:abstractNumId="4">
    <w:nsid w:val="FFFFFF80"/>
    <w:multiLevelType w:val="singleLevel"/>
    <w:tmpl w:val="0218AE5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43EA3B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7AA000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E487EC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320800"/>
    <w:lvl w:ilvl="0">
      <w:start w:val="1"/>
      <w:numFmt w:val="decimal"/>
      <w:lvlText w:val="%1."/>
      <w:lvlJc w:val="left"/>
      <w:pPr>
        <w:tabs>
          <w:tab w:val="num" w:pos="360"/>
        </w:tabs>
        <w:ind w:left="360" w:hanging="360"/>
      </w:pPr>
    </w:lvl>
  </w:abstractNum>
  <w:abstractNum w:abstractNumId="9">
    <w:nsid w:val="FFFFFF89"/>
    <w:multiLevelType w:val="singleLevel"/>
    <w:tmpl w:val="561CDB96"/>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0D8556F8"/>
    <w:multiLevelType w:val="hybridMultilevel"/>
    <w:tmpl w:val="AF5CC864"/>
    <w:lvl w:ilvl="0" w:tplc="4DB68F52">
      <w:start w:val="3"/>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15645897"/>
    <w:multiLevelType w:val="hybridMultilevel"/>
    <w:tmpl w:val="CC543C70"/>
    <w:lvl w:ilvl="0" w:tplc="A5C27C60">
      <w:start w:val="3"/>
      <w:numFmt w:val="bullet"/>
      <w:lvlText w:val="–"/>
      <w:lvlJc w:val="left"/>
      <w:pPr>
        <w:ind w:left="760" w:hanging="360"/>
      </w:pPr>
      <w:rPr>
        <w:rFonts w:ascii="Times New Roman" w:eastAsia="바탕"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0"/>
  </w:num>
  <w:num w:numId="2">
    <w:abstractNumId w:val="10"/>
  </w:num>
  <w:num w:numId="3">
    <w:abstractNumId w:val="10"/>
  </w:num>
  <w:num w:numId="4">
    <w:abstractNumId w:val="10"/>
  </w:num>
  <w:num w:numId="5">
    <w:abstractNumId w:val="1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bordersDoNotSurroundHeader/>
  <w:bordersDoNotSurroundFooter/>
  <w:activeWritingStyle w:appName="MSWord" w:lang="de-DE" w:vendorID="9" w:dllVersion="512" w:checkStyle="0"/>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153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E0E"/>
    <w:rsid w:val="00000350"/>
    <w:rsid w:val="00003015"/>
    <w:rsid w:val="00022127"/>
    <w:rsid w:val="00072A4E"/>
    <w:rsid w:val="000850A6"/>
    <w:rsid w:val="00157A45"/>
    <w:rsid w:val="00161CAA"/>
    <w:rsid w:val="0017011E"/>
    <w:rsid w:val="00190304"/>
    <w:rsid w:val="001B6168"/>
    <w:rsid w:val="002516CB"/>
    <w:rsid w:val="00282C16"/>
    <w:rsid w:val="002A38CF"/>
    <w:rsid w:val="002A3AFB"/>
    <w:rsid w:val="002A70AA"/>
    <w:rsid w:val="002E1F33"/>
    <w:rsid w:val="00317BEE"/>
    <w:rsid w:val="003415FD"/>
    <w:rsid w:val="00356820"/>
    <w:rsid w:val="00372998"/>
    <w:rsid w:val="0037415F"/>
    <w:rsid w:val="003862F8"/>
    <w:rsid w:val="003B0FFB"/>
    <w:rsid w:val="003B1361"/>
    <w:rsid w:val="003C5A53"/>
    <w:rsid w:val="00407434"/>
    <w:rsid w:val="00434B3D"/>
    <w:rsid w:val="00474E13"/>
    <w:rsid w:val="004E3F2C"/>
    <w:rsid w:val="004F7662"/>
    <w:rsid w:val="005235D2"/>
    <w:rsid w:val="0052591D"/>
    <w:rsid w:val="00551DB7"/>
    <w:rsid w:val="00566723"/>
    <w:rsid w:val="00574B9F"/>
    <w:rsid w:val="00586A5A"/>
    <w:rsid w:val="00590A2F"/>
    <w:rsid w:val="005D02FE"/>
    <w:rsid w:val="006248BE"/>
    <w:rsid w:val="006273A7"/>
    <w:rsid w:val="00632F70"/>
    <w:rsid w:val="00634DAF"/>
    <w:rsid w:val="00673D74"/>
    <w:rsid w:val="006B2828"/>
    <w:rsid w:val="00716FD6"/>
    <w:rsid w:val="007526F0"/>
    <w:rsid w:val="00762E0E"/>
    <w:rsid w:val="007B03C2"/>
    <w:rsid w:val="007D2A90"/>
    <w:rsid w:val="007E019F"/>
    <w:rsid w:val="008173AA"/>
    <w:rsid w:val="008602F0"/>
    <w:rsid w:val="00880DA5"/>
    <w:rsid w:val="008A1622"/>
    <w:rsid w:val="008B0D5E"/>
    <w:rsid w:val="008D5566"/>
    <w:rsid w:val="00901262"/>
    <w:rsid w:val="00901CBB"/>
    <w:rsid w:val="00936B0E"/>
    <w:rsid w:val="00942FE7"/>
    <w:rsid w:val="00950270"/>
    <w:rsid w:val="0096576B"/>
    <w:rsid w:val="00981381"/>
    <w:rsid w:val="009B010F"/>
    <w:rsid w:val="009D0B5E"/>
    <w:rsid w:val="009E35D2"/>
    <w:rsid w:val="009F50B3"/>
    <w:rsid w:val="00A1004A"/>
    <w:rsid w:val="00A464DB"/>
    <w:rsid w:val="00A515D1"/>
    <w:rsid w:val="00A52B68"/>
    <w:rsid w:val="00A8602B"/>
    <w:rsid w:val="00AB0F38"/>
    <w:rsid w:val="00AC1355"/>
    <w:rsid w:val="00AE1694"/>
    <w:rsid w:val="00B0579C"/>
    <w:rsid w:val="00B30F67"/>
    <w:rsid w:val="00B3728A"/>
    <w:rsid w:val="00B54D39"/>
    <w:rsid w:val="00B6593B"/>
    <w:rsid w:val="00B7613B"/>
    <w:rsid w:val="00BA0906"/>
    <w:rsid w:val="00BA4EF9"/>
    <w:rsid w:val="00BB138D"/>
    <w:rsid w:val="00C656E2"/>
    <w:rsid w:val="00C806D9"/>
    <w:rsid w:val="00CA3606"/>
    <w:rsid w:val="00CD56F3"/>
    <w:rsid w:val="00D12D17"/>
    <w:rsid w:val="00DA58B9"/>
    <w:rsid w:val="00DA770E"/>
    <w:rsid w:val="00DC1538"/>
    <w:rsid w:val="00DC7B9A"/>
    <w:rsid w:val="00DF64A7"/>
    <w:rsid w:val="00E65890"/>
    <w:rsid w:val="00EA2931"/>
    <w:rsid w:val="00EA4BDA"/>
    <w:rsid w:val="00EF3C6C"/>
    <w:rsid w:val="00F15ECA"/>
    <w:rsid w:val="00F204FB"/>
    <w:rsid w:val="00F361DB"/>
    <w:rsid w:val="00F42846"/>
    <w:rsid w:val="00F43396"/>
    <w:rsid w:val="00F47B37"/>
    <w:rsid w:val="00F540C1"/>
    <w:rsid w:val="00F677B1"/>
    <w:rsid w:val="00F73F6A"/>
    <w:rsid w:val="00F834DF"/>
    <w:rsid w:val="00FB20AF"/>
    <w:rsid w:val="00FD1820"/>
    <w:rsid w:val="00FF69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5:docId w15:val="{484BD4DE-D93C-4D4D-BFF3-30C840ADC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828"/>
    <w:pPr>
      <w:tabs>
        <w:tab w:val="left" w:pos="794"/>
        <w:tab w:val="left" w:pos="1191"/>
        <w:tab w:val="left" w:pos="1588"/>
        <w:tab w:val="left" w:pos="1985"/>
      </w:tabs>
      <w:overflowPunct w:val="0"/>
      <w:autoSpaceDE w:val="0"/>
      <w:autoSpaceDN w:val="0"/>
      <w:adjustRightInd w:val="0"/>
      <w:spacing w:before="120"/>
      <w:textAlignment w:val="baseline"/>
    </w:pPr>
    <w:rPr>
      <w:sz w:val="24"/>
      <w:lang w:val="en-GB" w:eastAsia="en-US"/>
    </w:rPr>
  </w:style>
  <w:style w:type="paragraph" w:styleId="1">
    <w:name w:val="heading 1"/>
    <w:basedOn w:val="a"/>
    <w:next w:val="a"/>
    <w:qFormat/>
    <w:rsid w:val="006B2828"/>
    <w:pPr>
      <w:keepNext/>
      <w:keepLines/>
      <w:spacing w:before="360"/>
      <w:ind w:left="794" w:hanging="794"/>
      <w:outlineLvl w:val="0"/>
    </w:pPr>
    <w:rPr>
      <w:b/>
    </w:rPr>
  </w:style>
  <w:style w:type="paragraph" w:styleId="2">
    <w:name w:val="heading 2"/>
    <w:basedOn w:val="1"/>
    <w:next w:val="a"/>
    <w:qFormat/>
    <w:rsid w:val="006B2828"/>
    <w:pPr>
      <w:spacing w:before="240"/>
      <w:outlineLvl w:val="1"/>
    </w:pPr>
  </w:style>
  <w:style w:type="paragraph" w:styleId="3">
    <w:name w:val="heading 3"/>
    <w:basedOn w:val="1"/>
    <w:next w:val="a"/>
    <w:qFormat/>
    <w:rsid w:val="006B2828"/>
    <w:pPr>
      <w:spacing w:before="160"/>
      <w:outlineLvl w:val="2"/>
    </w:pPr>
  </w:style>
  <w:style w:type="paragraph" w:styleId="4">
    <w:name w:val="heading 4"/>
    <w:basedOn w:val="3"/>
    <w:next w:val="a"/>
    <w:qFormat/>
    <w:rsid w:val="006B2828"/>
    <w:pPr>
      <w:tabs>
        <w:tab w:val="clear" w:pos="794"/>
        <w:tab w:val="left" w:pos="1021"/>
      </w:tabs>
      <w:ind w:left="1021" w:hanging="1021"/>
      <w:outlineLvl w:val="3"/>
    </w:pPr>
  </w:style>
  <w:style w:type="paragraph" w:styleId="5">
    <w:name w:val="heading 5"/>
    <w:basedOn w:val="4"/>
    <w:next w:val="a"/>
    <w:qFormat/>
    <w:rsid w:val="006B2828"/>
    <w:pPr>
      <w:outlineLvl w:val="4"/>
    </w:pPr>
  </w:style>
  <w:style w:type="paragraph" w:styleId="6">
    <w:name w:val="heading 6"/>
    <w:basedOn w:val="4"/>
    <w:next w:val="a"/>
    <w:qFormat/>
    <w:rsid w:val="006B2828"/>
    <w:pPr>
      <w:tabs>
        <w:tab w:val="clear" w:pos="1021"/>
        <w:tab w:val="clear" w:pos="1191"/>
      </w:tabs>
      <w:ind w:left="1588" w:hanging="1588"/>
      <w:outlineLvl w:val="5"/>
    </w:pPr>
  </w:style>
  <w:style w:type="paragraph" w:styleId="7">
    <w:name w:val="heading 7"/>
    <w:basedOn w:val="6"/>
    <w:next w:val="a"/>
    <w:qFormat/>
    <w:rsid w:val="006B2828"/>
    <w:pPr>
      <w:outlineLvl w:val="6"/>
    </w:pPr>
  </w:style>
  <w:style w:type="paragraph" w:styleId="8">
    <w:name w:val="heading 8"/>
    <w:basedOn w:val="6"/>
    <w:next w:val="a"/>
    <w:qFormat/>
    <w:rsid w:val="006B2828"/>
    <w:pPr>
      <w:outlineLvl w:val="7"/>
    </w:pPr>
  </w:style>
  <w:style w:type="paragraph" w:styleId="9">
    <w:name w:val="heading 9"/>
    <w:basedOn w:val="6"/>
    <w:next w:val="a"/>
    <w:qFormat/>
    <w:rsid w:val="006B2828"/>
    <w:p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nnexNotitle">
    <w:name w:val="Annex_No &amp; title"/>
    <w:basedOn w:val="a"/>
    <w:next w:val="a"/>
    <w:rsid w:val="006B2828"/>
    <w:pPr>
      <w:keepNext/>
      <w:keepLines/>
      <w:spacing w:before="480"/>
      <w:jc w:val="center"/>
    </w:pPr>
    <w:rPr>
      <w:b/>
      <w:sz w:val="28"/>
    </w:rPr>
  </w:style>
  <w:style w:type="character" w:customStyle="1" w:styleId="Appdef">
    <w:name w:val="App_def"/>
    <w:basedOn w:val="a0"/>
    <w:rsid w:val="006B2828"/>
    <w:rPr>
      <w:rFonts w:ascii="Times New Roman" w:hAnsi="Times New Roman"/>
      <w:b/>
    </w:rPr>
  </w:style>
  <w:style w:type="character" w:customStyle="1" w:styleId="Appref">
    <w:name w:val="App_ref"/>
    <w:basedOn w:val="a0"/>
    <w:rsid w:val="006B2828"/>
  </w:style>
  <w:style w:type="paragraph" w:customStyle="1" w:styleId="AppendixNotitle">
    <w:name w:val="Appendix_No &amp; title"/>
    <w:basedOn w:val="AnnexNotitle"/>
    <w:next w:val="a"/>
    <w:rsid w:val="006B2828"/>
  </w:style>
  <w:style w:type="character" w:customStyle="1" w:styleId="Artdef">
    <w:name w:val="Art_def"/>
    <w:basedOn w:val="a0"/>
    <w:rsid w:val="006B2828"/>
    <w:rPr>
      <w:rFonts w:ascii="Times New Roman" w:hAnsi="Times New Roman"/>
      <w:b/>
    </w:rPr>
  </w:style>
  <w:style w:type="paragraph" w:customStyle="1" w:styleId="Artheading">
    <w:name w:val="Art_heading"/>
    <w:basedOn w:val="a"/>
    <w:next w:val="a"/>
    <w:rsid w:val="006B2828"/>
    <w:pPr>
      <w:spacing w:before="480"/>
      <w:jc w:val="center"/>
    </w:pPr>
    <w:rPr>
      <w:b/>
      <w:sz w:val="28"/>
    </w:rPr>
  </w:style>
  <w:style w:type="paragraph" w:customStyle="1" w:styleId="ArtNo">
    <w:name w:val="Art_No"/>
    <w:basedOn w:val="a"/>
    <w:next w:val="a"/>
    <w:rsid w:val="006B2828"/>
    <w:pPr>
      <w:keepNext/>
      <w:keepLines/>
      <w:spacing w:before="480"/>
      <w:jc w:val="center"/>
    </w:pPr>
    <w:rPr>
      <w:caps/>
      <w:sz w:val="28"/>
    </w:rPr>
  </w:style>
  <w:style w:type="character" w:customStyle="1" w:styleId="Artref">
    <w:name w:val="Art_ref"/>
    <w:basedOn w:val="a0"/>
    <w:rsid w:val="006B2828"/>
  </w:style>
  <w:style w:type="paragraph" w:customStyle="1" w:styleId="Arttitle">
    <w:name w:val="Art_title"/>
    <w:basedOn w:val="a"/>
    <w:next w:val="a"/>
    <w:rsid w:val="006B2828"/>
    <w:pPr>
      <w:keepNext/>
      <w:keepLines/>
      <w:spacing w:before="240"/>
      <w:jc w:val="center"/>
    </w:pPr>
    <w:rPr>
      <w:b/>
      <w:sz w:val="28"/>
    </w:rPr>
  </w:style>
  <w:style w:type="paragraph" w:customStyle="1" w:styleId="ASN1">
    <w:name w:val="ASN.1"/>
    <w:basedOn w:val="a"/>
    <w:rsid w:val="006B2828"/>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a"/>
    <w:next w:val="a"/>
    <w:rsid w:val="006B2828"/>
    <w:pPr>
      <w:keepNext/>
      <w:keepLines/>
      <w:spacing w:before="160"/>
      <w:ind w:left="794"/>
    </w:pPr>
    <w:rPr>
      <w:i/>
    </w:rPr>
  </w:style>
  <w:style w:type="paragraph" w:customStyle="1" w:styleId="ChapNo">
    <w:name w:val="Chap_No"/>
    <w:basedOn w:val="a"/>
    <w:next w:val="a"/>
    <w:rsid w:val="006B2828"/>
    <w:pPr>
      <w:keepNext/>
      <w:keepLines/>
      <w:spacing w:before="480"/>
      <w:jc w:val="center"/>
    </w:pPr>
    <w:rPr>
      <w:b/>
      <w:caps/>
      <w:sz w:val="28"/>
    </w:rPr>
  </w:style>
  <w:style w:type="paragraph" w:customStyle="1" w:styleId="Chaptitle">
    <w:name w:val="Chap_title"/>
    <w:basedOn w:val="a"/>
    <w:next w:val="a"/>
    <w:rsid w:val="006B2828"/>
    <w:pPr>
      <w:keepNext/>
      <w:keepLines/>
      <w:spacing w:before="240"/>
      <w:jc w:val="center"/>
    </w:pPr>
    <w:rPr>
      <w:b/>
      <w:sz w:val="28"/>
    </w:rPr>
  </w:style>
  <w:style w:type="character" w:styleId="a3">
    <w:name w:val="endnote reference"/>
    <w:basedOn w:val="a0"/>
    <w:semiHidden/>
    <w:rsid w:val="006B2828"/>
    <w:rPr>
      <w:vertAlign w:val="superscript"/>
    </w:rPr>
  </w:style>
  <w:style w:type="paragraph" w:customStyle="1" w:styleId="enumlev1">
    <w:name w:val="enumlev1"/>
    <w:basedOn w:val="a"/>
    <w:rsid w:val="006B2828"/>
    <w:pPr>
      <w:spacing w:before="80"/>
      <w:ind w:left="794" w:hanging="794"/>
    </w:pPr>
  </w:style>
  <w:style w:type="paragraph" w:customStyle="1" w:styleId="enumlev2">
    <w:name w:val="enumlev2"/>
    <w:basedOn w:val="enumlev1"/>
    <w:rsid w:val="006B2828"/>
    <w:pPr>
      <w:ind w:left="1191" w:hanging="397"/>
    </w:pPr>
  </w:style>
  <w:style w:type="paragraph" w:customStyle="1" w:styleId="enumlev3">
    <w:name w:val="enumlev3"/>
    <w:basedOn w:val="enumlev2"/>
    <w:rsid w:val="006B2828"/>
    <w:pPr>
      <w:ind w:left="1588"/>
    </w:pPr>
  </w:style>
  <w:style w:type="paragraph" w:customStyle="1" w:styleId="Equation">
    <w:name w:val="Equation"/>
    <w:basedOn w:val="a"/>
    <w:rsid w:val="006B2828"/>
    <w:pPr>
      <w:tabs>
        <w:tab w:val="clear" w:pos="1191"/>
        <w:tab w:val="clear" w:pos="1588"/>
        <w:tab w:val="clear" w:pos="1985"/>
        <w:tab w:val="center" w:pos="4820"/>
        <w:tab w:val="right" w:pos="9639"/>
      </w:tabs>
    </w:pPr>
  </w:style>
  <w:style w:type="paragraph" w:customStyle="1" w:styleId="Equationlegend">
    <w:name w:val="Equation_legend"/>
    <w:basedOn w:val="a"/>
    <w:rsid w:val="006B2828"/>
    <w:pPr>
      <w:tabs>
        <w:tab w:val="clear" w:pos="794"/>
        <w:tab w:val="clear" w:pos="1191"/>
        <w:tab w:val="clear" w:pos="1588"/>
        <w:tab w:val="right" w:pos="1814"/>
      </w:tabs>
      <w:spacing w:before="80"/>
      <w:ind w:left="1985" w:hanging="1985"/>
    </w:pPr>
  </w:style>
  <w:style w:type="paragraph" w:customStyle="1" w:styleId="Figure">
    <w:name w:val="Figure"/>
    <w:basedOn w:val="a"/>
    <w:next w:val="a"/>
    <w:rsid w:val="006B2828"/>
    <w:pPr>
      <w:keepNext/>
      <w:keepLines/>
      <w:spacing w:before="240" w:after="120"/>
      <w:jc w:val="center"/>
    </w:pPr>
  </w:style>
  <w:style w:type="paragraph" w:customStyle="1" w:styleId="Figurelegend">
    <w:name w:val="Figure_legend"/>
    <w:basedOn w:val="a"/>
    <w:rsid w:val="006B2828"/>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a"/>
    <w:next w:val="a"/>
    <w:rsid w:val="006B2828"/>
    <w:pPr>
      <w:keepLines/>
      <w:spacing w:before="240" w:after="120"/>
      <w:jc w:val="center"/>
    </w:pPr>
    <w:rPr>
      <w:b/>
    </w:rPr>
  </w:style>
  <w:style w:type="paragraph" w:customStyle="1" w:styleId="FigureNoBR">
    <w:name w:val="Figure_No_BR"/>
    <w:basedOn w:val="a"/>
    <w:next w:val="a"/>
    <w:rsid w:val="006B2828"/>
    <w:pPr>
      <w:keepNext/>
      <w:keepLines/>
      <w:spacing w:before="480" w:after="120"/>
      <w:jc w:val="center"/>
    </w:pPr>
    <w:rPr>
      <w:caps/>
    </w:rPr>
  </w:style>
  <w:style w:type="paragraph" w:customStyle="1" w:styleId="TabletitleBR">
    <w:name w:val="Table_title_BR"/>
    <w:basedOn w:val="a"/>
    <w:next w:val="a"/>
    <w:rsid w:val="006B2828"/>
    <w:pPr>
      <w:keepNext/>
      <w:keepLines/>
      <w:spacing w:before="0" w:after="120"/>
      <w:jc w:val="center"/>
    </w:pPr>
    <w:rPr>
      <w:b/>
    </w:rPr>
  </w:style>
  <w:style w:type="paragraph" w:customStyle="1" w:styleId="FiguretitleBR">
    <w:name w:val="Figure_title_BR"/>
    <w:basedOn w:val="TabletitleBR"/>
    <w:next w:val="a"/>
    <w:rsid w:val="006B2828"/>
    <w:pPr>
      <w:keepNext w:val="0"/>
      <w:spacing w:after="480"/>
    </w:pPr>
  </w:style>
  <w:style w:type="paragraph" w:customStyle="1" w:styleId="Figurewithouttitle">
    <w:name w:val="Figure_without_title"/>
    <w:basedOn w:val="a"/>
    <w:next w:val="a"/>
    <w:rsid w:val="006B2828"/>
    <w:pPr>
      <w:keepLines/>
      <w:spacing w:before="240" w:after="120"/>
      <w:jc w:val="center"/>
    </w:pPr>
  </w:style>
  <w:style w:type="paragraph" w:styleId="a4">
    <w:name w:val="footer"/>
    <w:basedOn w:val="a"/>
    <w:rsid w:val="006B2828"/>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a4"/>
    <w:rsid w:val="006B2828"/>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a"/>
    <w:rsid w:val="006B2828"/>
    <w:pPr>
      <w:tabs>
        <w:tab w:val="clear" w:pos="794"/>
        <w:tab w:val="clear" w:pos="1191"/>
        <w:tab w:val="clear" w:pos="1588"/>
        <w:tab w:val="clear" w:pos="1985"/>
        <w:tab w:val="left" w:pos="907"/>
        <w:tab w:val="right" w:pos="8789"/>
        <w:tab w:val="right" w:pos="9639"/>
      </w:tabs>
      <w:spacing w:before="0"/>
    </w:pPr>
    <w:rPr>
      <w:b/>
      <w:sz w:val="22"/>
    </w:rPr>
  </w:style>
  <w:style w:type="character" w:styleId="a5">
    <w:name w:val="footnote reference"/>
    <w:basedOn w:val="a0"/>
    <w:semiHidden/>
    <w:rsid w:val="006B2828"/>
    <w:rPr>
      <w:position w:val="6"/>
      <w:sz w:val="18"/>
    </w:rPr>
  </w:style>
  <w:style w:type="paragraph" w:customStyle="1" w:styleId="Note">
    <w:name w:val="Note"/>
    <w:basedOn w:val="a"/>
    <w:rsid w:val="006B2828"/>
    <w:pPr>
      <w:spacing w:before="80"/>
    </w:pPr>
  </w:style>
  <w:style w:type="paragraph" w:styleId="a6">
    <w:name w:val="footnote text"/>
    <w:basedOn w:val="Note"/>
    <w:semiHidden/>
    <w:rsid w:val="006B2828"/>
    <w:pPr>
      <w:keepLines/>
      <w:tabs>
        <w:tab w:val="left" w:pos="255"/>
      </w:tabs>
      <w:ind w:left="255" w:hanging="255"/>
    </w:pPr>
  </w:style>
  <w:style w:type="paragraph" w:customStyle="1" w:styleId="Formal">
    <w:name w:val="Formal"/>
    <w:basedOn w:val="ASN1"/>
    <w:rsid w:val="006B2828"/>
    <w:rPr>
      <w:b w:val="0"/>
    </w:rPr>
  </w:style>
  <w:style w:type="paragraph" w:styleId="a7">
    <w:name w:val="header"/>
    <w:basedOn w:val="a"/>
    <w:rsid w:val="006B2828"/>
    <w:pPr>
      <w:tabs>
        <w:tab w:val="clear" w:pos="794"/>
        <w:tab w:val="clear" w:pos="1191"/>
        <w:tab w:val="clear" w:pos="1588"/>
        <w:tab w:val="clear" w:pos="1985"/>
      </w:tabs>
      <w:spacing w:before="0"/>
      <w:jc w:val="center"/>
    </w:pPr>
    <w:rPr>
      <w:sz w:val="18"/>
    </w:rPr>
  </w:style>
  <w:style w:type="paragraph" w:customStyle="1" w:styleId="Headingb">
    <w:name w:val="Heading_b"/>
    <w:basedOn w:val="a"/>
    <w:next w:val="a"/>
    <w:rsid w:val="006B2828"/>
    <w:pPr>
      <w:keepNext/>
      <w:spacing w:before="160"/>
    </w:pPr>
    <w:rPr>
      <w:b/>
    </w:rPr>
  </w:style>
  <w:style w:type="paragraph" w:customStyle="1" w:styleId="Headingi">
    <w:name w:val="Heading_i"/>
    <w:basedOn w:val="a"/>
    <w:next w:val="a"/>
    <w:rsid w:val="006B2828"/>
    <w:pPr>
      <w:keepNext/>
      <w:spacing w:before="160"/>
    </w:pPr>
    <w:rPr>
      <w:i/>
    </w:rPr>
  </w:style>
  <w:style w:type="paragraph" w:styleId="10">
    <w:name w:val="index 1"/>
    <w:basedOn w:val="a"/>
    <w:next w:val="a"/>
    <w:semiHidden/>
    <w:rsid w:val="006B2828"/>
  </w:style>
  <w:style w:type="paragraph" w:styleId="20">
    <w:name w:val="index 2"/>
    <w:basedOn w:val="a"/>
    <w:next w:val="a"/>
    <w:semiHidden/>
    <w:rsid w:val="006B2828"/>
    <w:pPr>
      <w:ind w:left="283"/>
    </w:pPr>
  </w:style>
  <w:style w:type="paragraph" w:styleId="30">
    <w:name w:val="index 3"/>
    <w:basedOn w:val="a"/>
    <w:next w:val="a"/>
    <w:semiHidden/>
    <w:rsid w:val="006B2828"/>
    <w:pPr>
      <w:ind w:left="566"/>
    </w:pPr>
  </w:style>
  <w:style w:type="paragraph" w:customStyle="1" w:styleId="Normalaftertitle">
    <w:name w:val="Normal_after_title"/>
    <w:basedOn w:val="a"/>
    <w:next w:val="a"/>
    <w:rsid w:val="006B2828"/>
    <w:pPr>
      <w:spacing w:before="360"/>
    </w:pPr>
  </w:style>
  <w:style w:type="character" w:styleId="a8">
    <w:name w:val="page number"/>
    <w:basedOn w:val="a0"/>
    <w:rsid w:val="006B2828"/>
  </w:style>
  <w:style w:type="paragraph" w:customStyle="1" w:styleId="PartNo">
    <w:name w:val="Part_No"/>
    <w:basedOn w:val="a"/>
    <w:next w:val="a"/>
    <w:rsid w:val="006B2828"/>
    <w:pPr>
      <w:keepNext/>
      <w:keepLines/>
      <w:spacing w:before="480" w:after="80"/>
      <w:jc w:val="center"/>
    </w:pPr>
    <w:rPr>
      <w:caps/>
      <w:sz w:val="28"/>
    </w:rPr>
  </w:style>
  <w:style w:type="paragraph" w:customStyle="1" w:styleId="Partref">
    <w:name w:val="Part_ref"/>
    <w:basedOn w:val="a"/>
    <w:next w:val="a"/>
    <w:rsid w:val="006B2828"/>
    <w:pPr>
      <w:keepNext/>
      <w:keepLines/>
      <w:spacing w:before="280"/>
      <w:jc w:val="center"/>
    </w:pPr>
  </w:style>
  <w:style w:type="paragraph" w:customStyle="1" w:styleId="Parttitle">
    <w:name w:val="Part_title"/>
    <w:basedOn w:val="a"/>
    <w:next w:val="Normalaftertitle"/>
    <w:rsid w:val="006B2828"/>
    <w:pPr>
      <w:keepNext/>
      <w:keepLines/>
      <w:spacing w:before="240" w:after="280"/>
      <w:jc w:val="center"/>
    </w:pPr>
    <w:rPr>
      <w:b/>
      <w:sz w:val="28"/>
    </w:rPr>
  </w:style>
  <w:style w:type="paragraph" w:customStyle="1" w:styleId="Recdate">
    <w:name w:val="Rec_date"/>
    <w:basedOn w:val="a"/>
    <w:next w:val="Normalaftertitle"/>
    <w:rsid w:val="006B2828"/>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6B2828"/>
  </w:style>
  <w:style w:type="paragraph" w:customStyle="1" w:styleId="RecNo">
    <w:name w:val="Rec_No"/>
    <w:basedOn w:val="a"/>
    <w:next w:val="a"/>
    <w:rsid w:val="006B2828"/>
    <w:pPr>
      <w:keepNext/>
      <w:keepLines/>
      <w:spacing w:before="0"/>
    </w:pPr>
    <w:rPr>
      <w:b/>
      <w:sz w:val="28"/>
    </w:rPr>
  </w:style>
  <w:style w:type="paragraph" w:customStyle="1" w:styleId="QuestionNo">
    <w:name w:val="Question_No"/>
    <w:basedOn w:val="RecNo"/>
    <w:next w:val="a"/>
    <w:rsid w:val="006B2828"/>
  </w:style>
  <w:style w:type="paragraph" w:customStyle="1" w:styleId="RecNoBR">
    <w:name w:val="Rec_No_BR"/>
    <w:basedOn w:val="a"/>
    <w:next w:val="a"/>
    <w:rsid w:val="006B2828"/>
    <w:pPr>
      <w:keepNext/>
      <w:keepLines/>
      <w:spacing w:before="480"/>
      <w:jc w:val="center"/>
    </w:pPr>
    <w:rPr>
      <w:caps/>
      <w:sz w:val="28"/>
    </w:rPr>
  </w:style>
  <w:style w:type="paragraph" w:customStyle="1" w:styleId="QuestionNoBR">
    <w:name w:val="Question_No_BR"/>
    <w:basedOn w:val="RecNoBR"/>
    <w:next w:val="a"/>
    <w:rsid w:val="006B2828"/>
  </w:style>
  <w:style w:type="paragraph" w:customStyle="1" w:styleId="Recref">
    <w:name w:val="Rec_ref"/>
    <w:basedOn w:val="a"/>
    <w:next w:val="Recdate"/>
    <w:rsid w:val="006B2828"/>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6B2828"/>
  </w:style>
  <w:style w:type="paragraph" w:customStyle="1" w:styleId="Rectitle">
    <w:name w:val="Rec_title"/>
    <w:basedOn w:val="a"/>
    <w:next w:val="Normalaftertitle"/>
    <w:rsid w:val="006B2828"/>
    <w:pPr>
      <w:keepNext/>
      <w:keepLines/>
      <w:spacing w:before="360"/>
      <w:jc w:val="center"/>
    </w:pPr>
    <w:rPr>
      <w:b/>
      <w:sz w:val="28"/>
    </w:rPr>
  </w:style>
  <w:style w:type="paragraph" w:customStyle="1" w:styleId="Questiontitle">
    <w:name w:val="Question_title"/>
    <w:basedOn w:val="Rectitle"/>
    <w:next w:val="Questionref"/>
    <w:rsid w:val="006B2828"/>
  </w:style>
  <w:style w:type="character" w:customStyle="1" w:styleId="Recdef">
    <w:name w:val="Rec_def"/>
    <w:basedOn w:val="a0"/>
    <w:rsid w:val="006B2828"/>
    <w:rPr>
      <w:b/>
    </w:rPr>
  </w:style>
  <w:style w:type="paragraph" w:customStyle="1" w:styleId="Reftext">
    <w:name w:val="Ref_text"/>
    <w:basedOn w:val="a"/>
    <w:rsid w:val="006B2828"/>
    <w:pPr>
      <w:ind w:left="794" w:hanging="794"/>
    </w:pPr>
  </w:style>
  <w:style w:type="paragraph" w:customStyle="1" w:styleId="Reftitle">
    <w:name w:val="Ref_title"/>
    <w:basedOn w:val="a"/>
    <w:next w:val="Reftext"/>
    <w:rsid w:val="006B2828"/>
    <w:pPr>
      <w:spacing w:before="480"/>
      <w:jc w:val="center"/>
    </w:pPr>
    <w:rPr>
      <w:b/>
    </w:rPr>
  </w:style>
  <w:style w:type="paragraph" w:customStyle="1" w:styleId="Repdate">
    <w:name w:val="Rep_date"/>
    <w:basedOn w:val="Recdate"/>
    <w:next w:val="Normalaftertitle"/>
    <w:rsid w:val="006B2828"/>
  </w:style>
  <w:style w:type="paragraph" w:customStyle="1" w:styleId="RepNo">
    <w:name w:val="Rep_No"/>
    <w:basedOn w:val="RecNo"/>
    <w:next w:val="a"/>
    <w:rsid w:val="006B2828"/>
  </w:style>
  <w:style w:type="paragraph" w:customStyle="1" w:styleId="RepNoBR">
    <w:name w:val="Rep_No_BR"/>
    <w:basedOn w:val="RecNoBR"/>
    <w:next w:val="a"/>
    <w:rsid w:val="006B2828"/>
  </w:style>
  <w:style w:type="paragraph" w:customStyle="1" w:styleId="Repref">
    <w:name w:val="Rep_ref"/>
    <w:basedOn w:val="Recref"/>
    <w:next w:val="Repdate"/>
    <w:rsid w:val="006B2828"/>
  </w:style>
  <w:style w:type="paragraph" w:customStyle="1" w:styleId="Reptitle">
    <w:name w:val="Rep_title"/>
    <w:basedOn w:val="Rectitle"/>
    <w:next w:val="Repref"/>
    <w:rsid w:val="006B2828"/>
  </w:style>
  <w:style w:type="paragraph" w:customStyle="1" w:styleId="Resdate">
    <w:name w:val="Res_date"/>
    <w:basedOn w:val="Recdate"/>
    <w:next w:val="Normalaftertitle"/>
    <w:rsid w:val="006B2828"/>
  </w:style>
  <w:style w:type="character" w:customStyle="1" w:styleId="Resdef">
    <w:name w:val="Res_def"/>
    <w:basedOn w:val="a0"/>
    <w:rsid w:val="006B2828"/>
    <w:rPr>
      <w:rFonts w:ascii="Times New Roman" w:hAnsi="Times New Roman"/>
      <w:b/>
    </w:rPr>
  </w:style>
  <w:style w:type="paragraph" w:customStyle="1" w:styleId="ResNo">
    <w:name w:val="Res_No"/>
    <w:basedOn w:val="RecNo"/>
    <w:next w:val="a"/>
    <w:rsid w:val="006B2828"/>
  </w:style>
  <w:style w:type="paragraph" w:customStyle="1" w:styleId="ResNoBR">
    <w:name w:val="Res_No_BR"/>
    <w:basedOn w:val="RecNoBR"/>
    <w:next w:val="a"/>
    <w:rsid w:val="006B2828"/>
  </w:style>
  <w:style w:type="paragraph" w:customStyle="1" w:styleId="Resref">
    <w:name w:val="Res_ref"/>
    <w:basedOn w:val="Recref"/>
    <w:next w:val="Resdate"/>
    <w:rsid w:val="006B2828"/>
  </w:style>
  <w:style w:type="paragraph" w:customStyle="1" w:styleId="Restitle">
    <w:name w:val="Res_title"/>
    <w:basedOn w:val="Rectitle"/>
    <w:next w:val="Resref"/>
    <w:rsid w:val="006B2828"/>
  </w:style>
  <w:style w:type="paragraph" w:customStyle="1" w:styleId="Section1">
    <w:name w:val="Section_1"/>
    <w:basedOn w:val="a"/>
    <w:next w:val="a"/>
    <w:rsid w:val="006B2828"/>
    <w:pPr>
      <w:tabs>
        <w:tab w:val="clear" w:pos="794"/>
        <w:tab w:val="clear" w:pos="1191"/>
        <w:tab w:val="clear" w:pos="1588"/>
        <w:tab w:val="clear" w:pos="1985"/>
      </w:tabs>
      <w:spacing w:before="624"/>
      <w:jc w:val="center"/>
    </w:pPr>
    <w:rPr>
      <w:b/>
    </w:rPr>
  </w:style>
  <w:style w:type="paragraph" w:customStyle="1" w:styleId="Section2">
    <w:name w:val="Section_2"/>
    <w:basedOn w:val="a"/>
    <w:next w:val="a"/>
    <w:rsid w:val="006B2828"/>
    <w:pPr>
      <w:tabs>
        <w:tab w:val="clear" w:pos="794"/>
        <w:tab w:val="clear" w:pos="1191"/>
        <w:tab w:val="clear" w:pos="1588"/>
        <w:tab w:val="clear" w:pos="1985"/>
      </w:tabs>
      <w:spacing w:before="240"/>
      <w:jc w:val="center"/>
    </w:pPr>
    <w:rPr>
      <w:i/>
    </w:rPr>
  </w:style>
  <w:style w:type="paragraph" w:customStyle="1" w:styleId="SectionNo">
    <w:name w:val="Section_No"/>
    <w:basedOn w:val="a"/>
    <w:next w:val="a"/>
    <w:rsid w:val="006B2828"/>
    <w:pPr>
      <w:keepNext/>
      <w:keepLines/>
      <w:spacing w:before="480" w:after="80"/>
      <w:jc w:val="center"/>
    </w:pPr>
    <w:rPr>
      <w:caps/>
      <w:sz w:val="28"/>
    </w:rPr>
  </w:style>
  <w:style w:type="paragraph" w:customStyle="1" w:styleId="Sectiontitle">
    <w:name w:val="Section_title"/>
    <w:basedOn w:val="a"/>
    <w:next w:val="Normalaftertitle"/>
    <w:rsid w:val="006B2828"/>
    <w:pPr>
      <w:keepNext/>
      <w:keepLines/>
      <w:spacing w:before="480" w:after="280"/>
      <w:jc w:val="center"/>
    </w:pPr>
    <w:rPr>
      <w:b/>
      <w:sz w:val="28"/>
    </w:rPr>
  </w:style>
  <w:style w:type="paragraph" w:customStyle="1" w:styleId="Source">
    <w:name w:val="Source"/>
    <w:basedOn w:val="a"/>
    <w:next w:val="Normalaftertitle"/>
    <w:rsid w:val="006B2828"/>
    <w:pPr>
      <w:spacing w:before="840" w:after="200"/>
      <w:jc w:val="center"/>
    </w:pPr>
    <w:rPr>
      <w:b/>
      <w:sz w:val="28"/>
    </w:rPr>
  </w:style>
  <w:style w:type="paragraph" w:customStyle="1" w:styleId="SpecialFooter">
    <w:name w:val="Special Footer"/>
    <w:basedOn w:val="a4"/>
    <w:rsid w:val="006B2828"/>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a0"/>
    <w:rsid w:val="006B2828"/>
    <w:rPr>
      <w:b/>
      <w:color w:val="auto"/>
    </w:rPr>
  </w:style>
  <w:style w:type="paragraph" w:customStyle="1" w:styleId="Tablehead">
    <w:name w:val="Table_head"/>
    <w:basedOn w:val="a"/>
    <w:next w:val="a"/>
    <w:rsid w:val="006B2828"/>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a"/>
    <w:rsid w:val="006B2828"/>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a"/>
    <w:next w:val="Tablehead"/>
    <w:rsid w:val="006B2828"/>
    <w:pPr>
      <w:keepNext/>
      <w:keepLines/>
      <w:spacing w:before="360" w:after="120"/>
      <w:jc w:val="center"/>
    </w:pPr>
    <w:rPr>
      <w:b/>
    </w:rPr>
  </w:style>
  <w:style w:type="paragraph" w:customStyle="1" w:styleId="TableNoBR">
    <w:name w:val="Table_No_BR"/>
    <w:basedOn w:val="a"/>
    <w:next w:val="TabletitleBR"/>
    <w:rsid w:val="006B2828"/>
    <w:pPr>
      <w:keepNext/>
      <w:spacing w:before="560" w:after="120"/>
      <w:jc w:val="center"/>
    </w:pPr>
    <w:rPr>
      <w:caps/>
    </w:rPr>
  </w:style>
  <w:style w:type="paragraph" w:customStyle="1" w:styleId="Tableref">
    <w:name w:val="Table_ref"/>
    <w:basedOn w:val="a"/>
    <w:next w:val="TabletitleBR"/>
    <w:rsid w:val="006B2828"/>
    <w:pPr>
      <w:keepNext/>
      <w:spacing w:before="0" w:after="120"/>
      <w:jc w:val="center"/>
    </w:pPr>
  </w:style>
  <w:style w:type="paragraph" w:customStyle="1" w:styleId="Tabletext">
    <w:name w:val="Table_text"/>
    <w:basedOn w:val="a"/>
    <w:rsid w:val="006B2828"/>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a"/>
    <w:rsid w:val="006B282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a"/>
    <w:rsid w:val="006B2828"/>
  </w:style>
  <w:style w:type="paragraph" w:customStyle="1" w:styleId="Title3">
    <w:name w:val="Title 3"/>
    <w:basedOn w:val="Title2"/>
    <w:next w:val="a"/>
    <w:rsid w:val="006B2828"/>
    <w:rPr>
      <w:caps w:val="0"/>
    </w:rPr>
  </w:style>
  <w:style w:type="paragraph" w:customStyle="1" w:styleId="Title4">
    <w:name w:val="Title 4"/>
    <w:basedOn w:val="Title3"/>
    <w:next w:val="1"/>
    <w:rsid w:val="006B2828"/>
    <w:rPr>
      <w:b/>
    </w:rPr>
  </w:style>
  <w:style w:type="paragraph" w:customStyle="1" w:styleId="toc0">
    <w:name w:val="toc 0"/>
    <w:basedOn w:val="a"/>
    <w:next w:val="11"/>
    <w:rsid w:val="006B2828"/>
    <w:pPr>
      <w:tabs>
        <w:tab w:val="clear" w:pos="794"/>
        <w:tab w:val="clear" w:pos="1191"/>
        <w:tab w:val="clear" w:pos="1588"/>
        <w:tab w:val="clear" w:pos="1985"/>
        <w:tab w:val="right" w:pos="9639"/>
      </w:tabs>
    </w:pPr>
    <w:rPr>
      <w:b/>
    </w:rPr>
  </w:style>
  <w:style w:type="paragraph" w:styleId="11">
    <w:name w:val="toc 1"/>
    <w:basedOn w:val="a"/>
    <w:semiHidden/>
    <w:rsid w:val="006B2828"/>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21">
    <w:name w:val="toc 2"/>
    <w:basedOn w:val="11"/>
    <w:semiHidden/>
    <w:rsid w:val="006B2828"/>
    <w:pPr>
      <w:spacing w:before="80"/>
      <w:ind w:left="1531" w:hanging="851"/>
    </w:pPr>
  </w:style>
  <w:style w:type="paragraph" w:styleId="31">
    <w:name w:val="toc 3"/>
    <w:basedOn w:val="21"/>
    <w:semiHidden/>
    <w:rsid w:val="006B2828"/>
  </w:style>
  <w:style w:type="paragraph" w:styleId="40">
    <w:name w:val="toc 4"/>
    <w:basedOn w:val="31"/>
    <w:semiHidden/>
    <w:rsid w:val="006B2828"/>
  </w:style>
  <w:style w:type="paragraph" w:styleId="50">
    <w:name w:val="toc 5"/>
    <w:basedOn w:val="40"/>
    <w:semiHidden/>
    <w:rsid w:val="006B2828"/>
  </w:style>
  <w:style w:type="paragraph" w:styleId="60">
    <w:name w:val="toc 6"/>
    <w:basedOn w:val="40"/>
    <w:semiHidden/>
    <w:rsid w:val="006B2828"/>
  </w:style>
  <w:style w:type="paragraph" w:styleId="70">
    <w:name w:val="toc 7"/>
    <w:basedOn w:val="40"/>
    <w:semiHidden/>
    <w:rsid w:val="006B2828"/>
  </w:style>
  <w:style w:type="paragraph" w:styleId="80">
    <w:name w:val="toc 8"/>
    <w:basedOn w:val="40"/>
    <w:semiHidden/>
    <w:rsid w:val="006B2828"/>
  </w:style>
  <w:style w:type="table" w:styleId="a9">
    <w:name w:val="Table Grid"/>
    <w:basedOn w:val="a1"/>
    <w:rsid w:val="00901C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endnote text"/>
    <w:basedOn w:val="a"/>
    <w:link w:val="Char"/>
    <w:rsid w:val="0037415F"/>
    <w:pPr>
      <w:spacing w:before="0"/>
    </w:pPr>
    <w:rPr>
      <w:sz w:val="20"/>
    </w:rPr>
  </w:style>
  <w:style w:type="character" w:customStyle="1" w:styleId="Char">
    <w:name w:val="미주 텍스트 Char"/>
    <w:basedOn w:val="a0"/>
    <w:link w:val="aa"/>
    <w:rsid w:val="0037415F"/>
    <w:rPr>
      <w:lang w:val="en-GB" w:eastAsia="en-US"/>
    </w:rPr>
  </w:style>
  <w:style w:type="paragraph" w:customStyle="1" w:styleId="Docnumber">
    <w:name w:val="Docnumber"/>
    <w:basedOn w:val="a"/>
    <w:rsid w:val="00590A2F"/>
    <w:pPr>
      <w:jc w:val="right"/>
    </w:pPr>
    <w:rPr>
      <w:b/>
      <w:sz w:val="28"/>
    </w:rPr>
  </w:style>
  <w:style w:type="paragraph" w:styleId="ab">
    <w:name w:val="Balloon Text"/>
    <w:basedOn w:val="a"/>
    <w:link w:val="Char0"/>
    <w:rsid w:val="00161CAA"/>
    <w:pPr>
      <w:spacing w:before="0"/>
    </w:pPr>
    <w:rPr>
      <w:rFonts w:ascii="Tahoma" w:hAnsi="Tahoma" w:cs="Tahoma"/>
      <w:sz w:val="16"/>
      <w:szCs w:val="16"/>
    </w:rPr>
  </w:style>
  <w:style w:type="character" w:customStyle="1" w:styleId="Char0">
    <w:name w:val="풍선 도움말 텍스트 Char"/>
    <w:basedOn w:val="a0"/>
    <w:link w:val="ab"/>
    <w:rsid w:val="00161CAA"/>
    <w:rPr>
      <w:rFonts w:ascii="Tahoma" w:hAnsi="Tahoma" w:cs="Tahoma"/>
      <w:sz w:val="16"/>
      <w:szCs w:val="16"/>
      <w:lang w:val="en-GB" w:eastAsia="en-US"/>
    </w:rPr>
  </w:style>
  <w:style w:type="character" w:styleId="ac">
    <w:name w:val="Hyperlink"/>
    <w:basedOn w:val="a0"/>
    <w:unhideWhenUsed/>
    <w:rsid w:val="00317BEE"/>
    <w:rPr>
      <w:color w:val="0000FF" w:themeColor="hyperlink"/>
      <w:u w:val="single"/>
    </w:rPr>
  </w:style>
  <w:style w:type="paragraph" w:styleId="ad">
    <w:name w:val="List Paragraph"/>
    <w:basedOn w:val="a"/>
    <w:uiPriority w:val="34"/>
    <w:qFormat/>
    <w:rsid w:val="00F677B1"/>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nem2m.org/candidate_release/TS-0001-oneM2M-Functional-Architecture-V-2014-08.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onem2m.org/"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qkim@etri.re.kr" TargetMode="External"/><Relationship Id="rId1" Type="http://schemas.openxmlformats.org/officeDocument/2006/relationships/hyperlink" Target="mailto:juns@etri.re.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1114</TotalTime>
  <Pages>3</Pages>
  <Words>711</Words>
  <Characters>4053</Characters>
  <Application>Microsoft Office Word</Application>
  <DocSecurity>0</DocSecurity>
  <Lines>33</Lines>
  <Paragraphs>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Manager>ITU-T</Manager>
  <Company>International Telecommunication Union (ITU)</Company>
  <LinksUpToDate>false</LinksUpToDate>
  <CharactersWithSpaces>4755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SCN/TSB</dc:creator>
  <cp:keywords>ITU-T SG17</cp:keywords>
  <cp:lastModifiedBy>Jun Seob LEE</cp:lastModifiedBy>
  <cp:revision>29</cp:revision>
  <cp:lastPrinted>2002-08-01T06:30:00Z</cp:lastPrinted>
  <dcterms:created xsi:type="dcterms:W3CDTF">2014-05-02T12:10:00Z</dcterms:created>
  <dcterms:modified xsi:type="dcterms:W3CDTF">2014-09-02T04:45:00Z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COM 16 – C xx – E</vt:lpwstr>
  </property>
  <property fmtid="{D5CDD505-2E9C-101B-9397-08002B2CF9AE}" pid="3" name="Docdate">
    <vt:lpwstr>October 2011</vt:lpwstr>
  </property>
  <property fmtid="{D5CDD505-2E9C-101B-9397-08002B2CF9AE}" pid="4" name="Docorlang">
    <vt:lpwstr>English only Original: English</vt:lpwstr>
  </property>
  <property fmtid="{D5CDD505-2E9C-101B-9397-08002B2CF9AE}" pid="5" name="Docbluepink">
    <vt:lpwstr>X/16</vt:lpwstr>
  </property>
  <property fmtid="{D5CDD505-2E9C-101B-9397-08002B2CF9AE}" pid="6" name="Docdest">
    <vt:lpwstr/>
  </property>
  <property fmtid="{D5CDD505-2E9C-101B-9397-08002B2CF9AE}" pid="7" name="Docauthor">
    <vt:lpwstr>&lt;INSERT SOURCE(S)&gt;</vt:lpwstr>
  </property>
</Properties>
</file>